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BDC5" w14:textId="77777777" w:rsidR="00B102DD" w:rsidRPr="00227C02" w:rsidRDefault="00B102DD">
      <w:pPr>
        <w:pStyle w:val="Koptekst"/>
        <w:jc w:val="center"/>
        <w:rPr>
          <w:lang w:val="fr-BE"/>
        </w:rPr>
      </w:pPr>
      <w:r>
        <w:rPr>
          <w:noProof/>
          <w:lang w:bidi="ar-SA"/>
        </w:rPr>
        <w:drawing>
          <wp:inline distT="0" distB="0" distL="0" distR="0" wp14:anchorId="7BA266B7" wp14:editId="204B652E">
            <wp:extent cx="5274310" cy="1758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NK_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758315"/>
                    </a:xfrm>
                    <a:prstGeom prst="rect">
                      <a:avLst/>
                    </a:prstGeom>
                  </pic:spPr>
                </pic:pic>
              </a:graphicData>
            </a:graphic>
          </wp:inline>
        </w:drawing>
      </w:r>
    </w:p>
    <w:p w14:paraId="3B8FFEBE" w14:textId="77777777" w:rsidR="00FF0FFC" w:rsidRPr="004D627C" w:rsidRDefault="004D627C" w:rsidP="004D627C">
      <w:pPr>
        <w:pBdr>
          <w:top w:val="single" w:sz="4" w:space="1" w:color="auto"/>
          <w:left w:val="single" w:sz="4" w:space="4" w:color="auto"/>
          <w:bottom w:val="single" w:sz="4" w:space="1" w:color="auto"/>
          <w:right w:val="single" w:sz="4" w:space="4" w:color="auto"/>
        </w:pBdr>
        <w:jc w:val="center"/>
        <w:rPr>
          <w:b/>
          <w:bCs/>
          <w:sz w:val="32"/>
          <w:szCs w:val="32"/>
          <w:lang w:val="nl-BE"/>
        </w:rPr>
      </w:pPr>
      <w:r w:rsidRPr="004D627C">
        <w:rPr>
          <w:b/>
          <w:bCs/>
          <w:sz w:val="32"/>
          <w:szCs w:val="32"/>
          <w:lang w:val="nl-BE"/>
        </w:rPr>
        <w:t>Privacyverklaring van de Nationale Kamer van notarissen</w:t>
      </w:r>
    </w:p>
    <w:p w14:paraId="1E2C8023" w14:textId="65947578" w:rsidR="00A65FDD" w:rsidRPr="001A237D" w:rsidRDefault="00A65FDD" w:rsidP="00323C13">
      <w:pPr>
        <w:widowControl w:val="0"/>
        <w:autoSpaceDE w:val="0"/>
        <w:autoSpaceDN w:val="0"/>
        <w:spacing w:before="163" w:after="0"/>
        <w:rPr>
          <w:rFonts w:eastAsia="Arial" w:cs="Arial"/>
          <w:i/>
          <w:u w:val="single"/>
          <w:lang w:val="nl-NL" w:eastAsia="nl-NL" w:bidi="nl-NL"/>
        </w:rPr>
      </w:pPr>
      <w:r w:rsidRPr="00045DA4">
        <w:rPr>
          <w:rFonts w:eastAsia="Arial" w:cs="Arial"/>
          <w:i/>
          <w:u w:val="single"/>
          <w:lang w:val="nl-NL" w:eastAsia="nl-NL" w:bidi="nl-NL"/>
        </w:rPr>
        <w:t>Document geri</w:t>
      </w:r>
      <w:r w:rsidR="006B3276" w:rsidRPr="00045DA4">
        <w:rPr>
          <w:rFonts w:eastAsia="Arial" w:cs="Arial"/>
          <w:i/>
          <w:u w:val="single"/>
          <w:lang w:val="nl-NL" w:eastAsia="nl-NL" w:bidi="nl-NL"/>
        </w:rPr>
        <w:t>cht aan de kandidaat-notarissen, de notarissen</w:t>
      </w:r>
      <w:r w:rsidR="00D503A9" w:rsidRPr="00045DA4">
        <w:rPr>
          <w:rFonts w:eastAsia="Arial" w:cs="Arial"/>
          <w:i/>
          <w:u w:val="single"/>
          <w:lang w:val="nl-NL" w:eastAsia="nl-NL" w:bidi="nl-NL"/>
        </w:rPr>
        <w:t>,</w:t>
      </w:r>
      <w:r w:rsidR="00811BAC" w:rsidRPr="00045DA4">
        <w:rPr>
          <w:rFonts w:eastAsia="Arial" w:cs="Arial"/>
          <w:i/>
          <w:u w:val="single"/>
          <w:lang w:val="nl-NL" w:eastAsia="nl-NL" w:bidi="nl-NL"/>
        </w:rPr>
        <w:t xml:space="preserve"> de toegevoegde notatissen,</w:t>
      </w:r>
      <w:r w:rsidR="00D503A9" w:rsidRPr="00045DA4">
        <w:rPr>
          <w:rFonts w:eastAsia="Arial" w:cs="Arial"/>
          <w:i/>
          <w:u w:val="single"/>
          <w:lang w:val="nl-NL" w:eastAsia="nl-NL" w:bidi="nl-NL"/>
        </w:rPr>
        <w:t xml:space="preserve"> </w:t>
      </w:r>
      <w:r w:rsidRPr="00045DA4">
        <w:rPr>
          <w:rFonts w:eastAsia="Arial" w:cs="Arial"/>
          <w:i/>
          <w:u w:val="single"/>
          <w:lang w:val="nl-NL" w:eastAsia="nl-NL" w:bidi="nl-NL"/>
        </w:rPr>
        <w:t>de stagiairs</w:t>
      </w:r>
      <w:r w:rsidR="002000D0" w:rsidRPr="00045DA4">
        <w:rPr>
          <w:rFonts w:eastAsia="Arial" w:cs="Arial"/>
          <w:i/>
          <w:u w:val="single"/>
          <w:lang w:val="nl-NL" w:eastAsia="nl-NL" w:bidi="nl-NL"/>
        </w:rPr>
        <w:t>,</w:t>
      </w:r>
      <w:r w:rsidRPr="00045DA4">
        <w:rPr>
          <w:rFonts w:eastAsia="Arial" w:cs="Arial"/>
          <w:i/>
          <w:u w:val="single"/>
          <w:lang w:val="nl-NL" w:eastAsia="nl-NL" w:bidi="nl-NL"/>
        </w:rPr>
        <w:t xml:space="preserve"> de </w:t>
      </w:r>
      <w:proofErr w:type="spellStart"/>
      <w:r w:rsidRPr="00045DA4">
        <w:rPr>
          <w:rFonts w:eastAsia="Arial" w:cs="Arial"/>
          <w:i/>
          <w:u w:val="single"/>
          <w:lang w:val="nl-NL" w:eastAsia="nl-NL" w:bidi="nl-NL"/>
        </w:rPr>
        <w:t>erenotarissen</w:t>
      </w:r>
      <w:r w:rsidR="002000D0" w:rsidRPr="00045DA4">
        <w:rPr>
          <w:rFonts w:eastAsia="Arial" w:cs="Arial"/>
          <w:i/>
          <w:u w:val="single"/>
          <w:lang w:val="nl-NL" w:eastAsia="nl-NL" w:bidi="nl-NL"/>
        </w:rPr>
        <w:t>en</w:t>
      </w:r>
      <w:proofErr w:type="spellEnd"/>
      <w:r w:rsidR="002000D0" w:rsidRPr="00045DA4">
        <w:rPr>
          <w:rFonts w:eastAsia="Arial" w:cs="Arial"/>
          <w:i/>
          <w:u w:val="single"/>
          <w:lang w:val="nl-NL" w:eastAsia="nl-NL" w:bidi="nl-NL"/>
        </w:rPr>
        <w:t xml:space="preserve"> en andere betrokkenen</w:t>
      </w:r>
      <w:r w:rsidRPr="00045DA4">
        <w:rPr>
          <w:rFonts w:eastAsia="Arial" w:cs="Arial"/>
          <w:i/>
          <w:u w:val="single"/>
          <w:lang w:val="nl-NL" w:eastAsia="nl-NL" w:bidi="nl-NL"/>
        </w:rPr>
        <w:t>.</w:t>
      </w:r>
    </w:p>
    <w:p w14:paraId="2C3C92A3" w14:textId="77777777" w:rsidR="00A65FDD" w:rsidRPr="00A65FDD" w:rsidRDefault="00A65FDD" w:rsidP="00323C13">
      <w:pPr>
        <w:widowControl w:val="0"/>
        <w:autoSpaceDE w:val="0"/>
        <w:autoSpaceDN w:val="0"/>
        <w:spacing w:before="163" w:after="0"/>
        <w:rPr>
          <w:rFonts w:eastAsia="Arial" w:cs="Arial"/>
          <w:lang w:val="nl-NL" w:eastAsia="nl-NL" w:bidi="nl-NL"/>
        </w:rPr>
      </w:pPr>
    </w:p>
    <w:p w14:paraId="2AD23B7A" w14:textId="77777777" w:rsidR="00A65FDD" w:rsidRPr="00A65FDD" w:rsidRDefault="00A65FDD" w:rsidP="00323C13">
      <w:pPr>
        <w:widowControl w:val="0"/>
        <w:autoSpaceDE w:val="0"/>
        <w:autoSpaceDN w:val="0"/>
        <w:spacing w:after="0"/>
        <w:rPr>
          <w:rFonts w:eastAsia="Arial" w:cs="Arial"/>
          <w:b/>
          <w:u w:val="single"/>
          <w:lang w:val="nl-NL" w:eastAsia="nl-NL" w:bidi="nl-NL"/>
        </w:rPr>
      </w:pPr>
      <w:r w:rsidRPr="00A65FDD">
        <w:rPr>
          <w:rFonts w:eastAsia="Arial" w:cs="Arial"/>
          <w:b/>
          <w:u w:val="single"/>
          <w:lang w:val="nl-NL" w:eastAsia="nl-NL" w:bidi="nl-NL"/>
        </w:rPr>
        <w:t>Verwerkingsverantwoordelijke:</w:t>
      </w:r>
    </w:p>
    <w:p w14:paraId="5E407D01" w14:textId="77777777" w:rsidR="00A65FDD" w:rsidRPr="00A65FDD" w:rsidRDefault="00A65FDD" w:rsidP="00323C13">
      <w:pPr>
        <w:widowControl w:val="0"/>
        <w:autoSpaceDE w:val="0"/>
        <w:autoSpaceDN w:val="0"/>
        <w:spacing w:after="0"/>
        <w:rPr>
          <w:rFonts w:eastAsia="Arial" w:cs="Arial"/>
          <w:lang w:val="nl-NL" w:eastAsia="nl-NL" w:bidi="nl-NL"/>
        </w:rPr>
      </w:pPr>
      <w:r w:rsidRPr="00A65FDD">
        <w:rPr>
          <w:rFonts w:eastAsia="Arial" w:cs="Arial"/>
          <w:lang w:val="nl-NL" w:eastAsia="nl-NL" w:bidi="nl-NL"/>
        </w:rPr>
        <w:t xml:space="preserve">Nationale Kamer van notarissen </w:t>
      </w:r>
    </w:p>
    <w:p w14:paraId="6B08665A" w14:textId="77777777" w:rsidR="00A65FDD" w:rsidRPr="00A65FDD" w:rsidRDefault="00A65FDD" w:rsidP="00323C13">
      <w:pPr>
        <w:widowControl w:val="0"/>
        <w:autoSpaceDE w:val="0"/>
        <w:autoSpaceDN w:val="0"/>
        <w:spacing w:after="0"/>
        <w:rPr>
          <w:rFonts w:eastAsia="Arial" w:cs="Arial"/>
          <w:lang w:val="nl-NL" w:eastAsia="nl-NL" w:bidi="nl-NL"/>
        </w:rPr>
      </w:pPr>
      <w:r w:rsidRPr="00A65FDD">
        <w:rPr>
          <w:rFonts w:eastAsia="Arial" w:cs="Arial"/>
          <w:lang w:val="nl-NL" w:eastAsia="nl-NL" w:bidi="nl-NL"/>
        </w:rPr>
        <w:t xml:space="preserve">Openbare instelling </w:t>
      </w:r>
    </w:p>
    <w:p w14:paraId="3C4B867A" w14:textId="77777777" w:rsidR="00A65FDD" w:rsidRPr="001A237D" w:rsidRDefault="00A65FDD" w:rsidP="00323C13">
      <w:pPr>
        <w:widowControl w:val="0"/>
        <w:autoSpaceDE w:val="0"/>
        <w:autoSpaceDN w:val="0"/>
        <w:spacing w:after="0"/>
        <w:rPr>
          <w:rFonts w:eastAsia="Arial" w:cs="Arial"/>
          <w:lang w:eastAsia="nl-NL" w:bidi="nl-NL"/>
        </w:rPr>
      </w:pPr>
      <w:r w:rsidRPr="001A237D">
        <w:rPr>
          <w:rFonts w:eastAsia="Arial" w:cs="Arial"/>
          <w:lang w:eastAsia="nl-NL" w:bidi="nl-NL"/>
        </w:rPr>
        <w:t>Bergstraat 32, 1000 Brussel</w:t>
      </w:r>
    </w:p>
    <w:p w14:paraId="3872D2DC" w14:textId="77777777" w:rsidR="00A65FDD" w:rsidRPr="001A237D" w:rsidRDefault="00A65FDD" w:rsidP="00323C13">
      <w:pPr>
        <w:widowControl w:val="0"/>
        <w:autoSpaceDE w:val="0"/>
        <w:autoSpaceDN w:val="0"/>
        <w:spacing w:after="0"/>
        <w:rPr>
          <w:rFonts w:eastAsia="Arial" w:cs="Arial"/>
          <w:b/>
          <w:u w:val="single"/>
          <w:lang w:eastAsia="nl-NL" w:bidi="nl-NL"/>
        </w:rPr>
      </w:pPr>
    </w:p>
    <w:p w14:paraId="281001EA" w14:textId="77777777" w:rsidR="00A65FDD" w:rsidRPr="001A237D" w:rsidRDefault="00A65FDD" w:rsidP="00323C13">
      <w:pPr>
        <w:widowControl w:val="0"/>
        <w:autoSpaceDE w:val="0"/>
        <w:autoSpaceDN w:val="0"/>
        <w:spacing w:after="0"/>
        <w:rPr>
          <w:rFonts w:eastAsia="Arial" w:cs="Arial"/>
          <w:b/>
          <w:u w:val="single"/>
          <w:lang w:eastAsia="nl-NL" w:bidi="nl-NL"/>
        </w:rPr>
      </w:pPr>
      <w:r w:rsidRPr="001A237D">
        <w:rPr>
          <w:rFonts w:eastAsia="Arial" w:cs="Arial"/>
          <w:b/>
          <w:u w:val="single"/>
          <w:lang w:eastAsia="nl-NL" w:bidi="nl-NL"/>
        </w:rPr>
        <w:t>Data Protection Officer:</w:t>
      </w:r>
    </w:p>
    <w:p w14:paraId="09262622" w14:textId="278B0BCA" w:rsidR="00A65FDD" w:rsidRPr="001A237D" w:rsidRDefault="00BF17E1" w:rsidP="00323C13">
      <w:pPr>
        <w:widowControl w:val="0"/>
        <w:autoSpaceDE w:val="0"/>
        <w:autoSpaceDN w:val="0"/>
        <w:spacing w:after="0"/>
        <w:rPr>
          <w:rFonts w:eastAsia="Arial" w:cs="Arial"/>
          <w:lang w:eastAsia="nl-NL" w:bidi="nl-NL"/>
        </w:rPr>
      </w:pPr>
      <w:r w:rsidRPr="001A237D">
        <w:rPr>
          <w:rFonts w:eastAsia="Arial" w:cs="Arial"/>
          <w:lang w:eastAsia="nl-NL" w:bidi="nl-NL"/>
        </w:rPr>
        <w:t xml:space="preserve">Privanot </w:t>
      </w:r>
      <w:proofErr w:type="spellStart"/>
      <w:r w:rsidRPr="001A237D">
        <w:rPr>
          <w:rFonts w:eastAsia="Arial" w:cs="Arial"/>
          <w:lang w:eastAsia="nl-NL" w:bidi="nl-NL"/>
        </w:rPr>
        <w:t>vzw</w:t>
      </w:r>
      <w:proofErr w:type="spellEnd"/>
    </w:p>
    <w:p w14:paraId="17919BB4" w14:textId="1C5006C6" w:rsidR="00A65FDD" w:rsidRPr="00A65FDD" w:rsidRDefault="00805567" w:rsidP="00323C13">
      <w:pPr>
        <w:widowControl w:val="0"/>
        <w:autoSpaceDE w:val="0"/>
        <w:autoSpaceDN w:val="0"/>
        <w:spacing w:after="0"/>
        <w:rPr>
          <w:rFonts w:eastAsia="Arial" w:cs="Arial"/>
          <w:lang w:val="nl-NL" w:eastAsia="nl-NL" w:bidi="nl-NL"/>
        </w:rPr>
      </w:pPr>
      <w:hyperlink r:id="rId9" w:history="1">
        <w:r w:rsidR="00D503A9">
          <w:rPr>
            <w:rFonts w:eastAsia="Arial" w:cs="Arial"/>
            <w:color w:val="0000FF" w:themeColor="hyperlink"/>
            <w:u w:val="single"/>
            <w:lang w:val="nl-NL" w:eastAsia="nl-NL" w:bidi="nl-NL"/>
          </w:rPr>
          <w:t>info@privanot.be</w:t>
        </w:r>
      </w:hyperlink>
    </w:p>
    <w:p w14:paraId="480F0874" w14:textId="77777777" w:rsidR="00A65FDD" w:rsidRPr="00A65FDD" w:rsidRDefault="00A65FDD" w:rsidP="00323C13">
      <w:pPr>
        <w:widowControl w:val="0"/>
        <w:autoSpaceDE w:val="0"/>
        <w:autoSpaceDN w:val="0"/>
        <w:spacing w:after="0"/>
        <w:rPr>
          <w:rFonts w:eastAsia="Arial" w:cs="Arial"/>
          <w:lang w:val="nl-NL" w:eastAsia="nl-NL" w:bidi="nl-NL"/>
        </w:rPr>
      </w:pPr>
      <w:r w:rsidRPr="00A65FDD">
        <w:rPr>
          <w:rFonts w:eastAsia="Arial" w:cs="Arial"/>
          <w:lang w:val="nl-NL" w:eastAsia="nl-NL" w:bidi="nl-NL"/>
        </w:rPr>
        <w:t>02/500.14.15</w:t>
      </w:r>
    </w:p>
    <w:p w14:paraId="03C42F99" w14:textId="56D69580" w:rsidR="00450583" w:rsidRDefault="00450583">
      <w:pPr>
        <w:spacing w:after="200"/>
        <w:rPr>
          <w:rFonts w:eastAsia="Arial" w:cs="Arial"/>
          <w:lang w:val="nl-NL" w:eastAsia="nl-NL" w:bidi="nl-NL"/>
        </w:rPr>
      </w:pPr>
      <w:r>
        <w:rPr>
          <w:rFonts w:eastAsia="Arial" w:cs="Arial"/>
          <w:lang w:val="nl-NL" w:eastAsia="nl-NL" w:bidi="nl-NL"/>
        </w:rPr>
        <w:br w:type="page"/>
      </w:r>
    </w:p>
    <w:p w14:paraId="01323089" w14:textId="77777777" w:rsidR="00A65FDD" w:rsidRPr="00A65FDD" w:rsidRDefault="00A65FDD" w:rsidP="00323C13">
      <w:pPr>
        <w:widowControl w:val="0"/>
        <w:autoSpaceDE w:val="0"/>
        <w:autoSpaceDN w:val="0"/>
        <w:spacing w:before="163" w:after="0"/>
        <w:rPr>
          <w:rFonts w:eastAsia="Arial" w:cs="Arial"/>
          <w:lang w:val="nl-NL" w:eastAsia="nl-NL" w:bidi="nl-NL"/>
        </w:rPr>
      </w:pPr>
    </w:p>
    <w:p w14:paraId="1862B1D0" w14:textId="77777777" w:rsidR="00A65FDD" w:rsidRPr="00A65FDD" w:rsidRDefault="00A65FDD" w:rsidP="00323C13">
      <w:pPr>
        <w:widowControl w:val="0"/>
        <w:numPr>
          <w:ilvl w:val="0"/>
          <w:numId w:val="10"/>
        </w:numPr>
        <w:autoSpaceDE w:val="0"/>
        <w:autoSpaceDN w:val="0"/>
        <w:spacing w:after="160" w:line="259" w:lineRule="auto"/>
        <w:ind w:left="0"/>
        <w:contextualSpacing/>
        <w:jc w:val="left"/>
        <w:rPr>
          <w:rFonts w:eastAsia="Calibri" w:cs="Arial"/>
          <w:b/>
          <w:sz w:val="28"/>
          <w:szCs w:val="28"/>
          <w:u w:val="single"/>
          <w:lang w:val="nl-BE" w:bidi="ar-SA"/>
        </w:rPr>
      </w:pPr>
      <w:r w:rsidRPr="00A65FDD">
        <w:rPr>
          <w:rFonts w:eastAsia="Calibri" w:cs="Arial"/>
          <w:b/>
          <w:sz w:val="28"/>
          <w:szCs w:val="28"/>
          <w:u w:val="single"/>
          <w:lang w:val="nl-BE" w:bidi="ar-SA"/>
        </w:rPr>
        <w:t>Context</w:t>
      </w:r>
    </w:p>
    <w:p w14:paraId="1D4C3901" w14:textId="77777777" w:rsidR="00710CBF" w:rsidRDefault="00710CBF" w:rsidP="00323C13">
      <w:pPr>
        <w:widowControl w:val="0"/>
        <w:autoSpaceDE w:val="0"/>
        <w:autoSpaceDN w:val="0"/>
        <w:spacing w:before="163" w:after="0"/>
        <w:rPr>
          <w:rFonts w:eastAsia="Arial" w:cs="Arial"/>
          <w:lang w:val="nl-NL" w:eastAsia="nl-NL" w:bidi="nl-NL"/>
        </w:rPr>
      </w:pPr>
    </w:p>
    <w:p w14:paraId="103396EF" w14:textId="6A763CF7" w:rsidR="00A65FDD" w:rsidRPr="00A65FDD" w:rsidRDefault="00A65FDD" w:rsidP="00323C13">
      <w:pPr>
        <w:widowControl w:val="0"/>
        <w:autoSpaceDE w:val="0"/>
        <w:autoSpaceDN w:val="0"/>
        <w:spacing w:before="163" w:after="0"/>
        <w:rPr>
          <w:rFonts w:eastAsia="Arial" w:cs="Arial"/>
          <w:lang w:val="nl-NL" w:eastAsia="nl-NL" w:bidi="nl-NL"/>
        </w:rPr>
      </w:pPr>
      <w:r w:rsidRPr="00A65FDD">
        <w:rPr>
          <w:rFonts w:eastAsia="Arial" w:cs="Arial"/>
          <w:lang w:val="nl-NL" w:eastAsia="nl-NL" w:bidi="nl-NL"/>
        </w:rPr>
        <w:t xml:space="preserve">De </w:t>
      </w:r>
      <w:r w:rsidRPr="00A65FDD">
        <w:rPr>
          <w:rFonts w:eastAsia="Arial" w:cs="Arial"/>
          <w:b/>
          <w:lang w:val="nl-NL" w:eastAsia="nl-NL" w:bidi="nl-NL"/>
        </w:rPr>
        <w:t>Nationale Kamer van notarissen</w:t>
      </w:r>
      <w:r w:rsidRPr="00A65FDD">
        <w:rPr>
          <w:rFonts w:eastAsia="Arial" w:cs="Arial"/>
          <w:lang w:val="nl-NL" w:eastAsia="nl-NL" w:bidi="nl-NL"/>
        </w:rPr>
        <w:t xml:space="preserve"> verwerkt</w:t>
      </w:r>
      <w:r w:rsidR="00DE05E2">
        <w:rPr>
          <w:rFonts w:eastAsia="Arial" w:cs="Arial"/>
          <w:lang w:val="nl-NL" w:eastAsia="nl-NL" w:bidi="nl-NL"/>
        </w:rPr>
        <w:t xml:space="preserve"> over u</w:t>
      </w:r>
      <w:r w:rsidR="00F807BF">
        <w:rPr>
          <w:rFonts w:eastAsia="Arial" w:cs="Arial"/>
          <w:lang w:val="nl-NL" w:eastAsia="nl-NL" w:bidi="nl-NL"/>
        </w:rPr>
        <w:t xml:space="preserve"> </w:t>
      </w:r>
      <w:r w:rsidRPr="00A65FDD">
        <w:rPr>
          <w:rFonts w:eastAsia="Arial" w:cs="Arial"/>
          <w:lang w:val="nl-NL" w:eastAsia="nl-NL" w:bidi="nl-NL"/>
        </w:rPr>
        <w:t>informatie</w:t>
      </w:r>
      <w:r w:rsidR="001A237D">
        <w:rPr>
          <w:rFonts w:eastAsia="Arial" w:cs="Arial"/>
          <w:lang w:val="nl-NL" w:eastAsia="nl-NL" w:bidi="nl-NL"/>
        </w:rPr>
        <w:t xml:space="preserve"> </w:t>
      </w:r>
      <w:r w:rsidRPr="00A65FDD">
        <w:rPr>
          <w:rFonts w:eastAsia="Arial" w:cs="Arial"/>
          <w:lang w:val="nl-NL" w:eastAsia="nl-NL" w:bidi="nl-NL"/>
        </w:rPr>
        <w:t>die persoonsgegevens bevat.</w:t>
      </w:r>
    </w:p>
    <w:p w14:paraId="17E2B3FA" w14:textId="6946ACA9" w:rsidR="00DE05E2" w:rsidRPr="00A65FDD" w:rsidRDefault="00DE05E2" w:rsidP="00DE05E2">
      <w:pPr>
        <w:widowControl w:val="0"/>
        <w:autoSpaceDE w:val="0"/>
        <w:autoSpaceDN w:val="0"/>
        <w:spacing w:before="163" w:after="0"/>
        <w:rPr>
          <w:rFonts w:eastAsia="Arial" w:cs="Arial"/>
          <w:lang w:val="nl-NL" w:eastAsia="nl-NL" w:bidi="nl-NL"/>
        </w:rPr>
      </w:pPr>
      <w:r w:rsidRPr="00A65FDD">
        <w:rPr>
          <w:rFonts w:eastAsia="Arial" w:cs="Arial"/>
          <w:lang w:val="nl-NL" w:eastAsia="nl-NL" w:bidi="nl-NL"/>
        </w:rPr>
        <w:t xml:space="preserve">De Nationale Kamer van notarissen is verantwoordelijk voor het verwerken van uw persoonsgegevens en heeft </w:t>
      </w:r>
      <w:r>
        <w:rPr>
          <w:rFonts w:eastAsia="Arial" w:cs="Arial"/>
          <w:lang w:val="nl-NL" w:eastAsia="nl-NL" w:bidi="nl-NL"/>
        </w:rPr>
        <w:t xml:space="preserve">hierbij </w:t>
      </w:r>
      <w:r w:rsidRPr="00A65FDD">
        <w:rPr>
          <w:rFonts w:eastAsia="Arial" w:cs="Arial"/>
          <w:lang w:val="nl-NL" w:eastAsia="nl-NL" w:bidi="nl-NL"/>
        </w:rPr>
        <w:t xml:space="preserve">oog voor de bescherming van uw privélevenssfeer. We verbinden ons ertoe uw persoonsgegevens te beschermen en </w:t>
      </w:r>
      <w:r w:rsidR="00EE016C">
        <w:rPr>
          <w:rFonts w:eastAsia="Arial" w:cs="Arial"/>
          <w:lang w:val="nl-NL" w:eastAsia="nl-NL" w:bidi="nl-NL"/>
        </w:rPr>
        <w:t xml:space="preserve">deze </w:t>
      </w:r>
      <w:r w:rsidRPr="00A65FDD">
        <w:rPr>
          <w:rFonts w:eastAsia="Arial" w:cs="Arial"/>
          <w:lang w:val="nl-NL" w:eastAsia="nl-NL" w:bidi="nl-NL"/>
        </w:rPr>
        <w:t>met bijzondere zorgvuldigheid en op volledig transparante wijze te verwerken met strenge inachtneming van de wetgeving tot bescherming van de persoonlijke levenssfeer, in het bijzonder de Algemene Verordening Gegevensbescherming of “AVG” (in het Engels “</w:t>
      </w:r>
      <w:r w:rsidRPr="00A65FDD">
        <w:rPr>
          <w:rFonts w:eastAsia="Arial" w:cs="Arial"/>
          <w:b/>
          <w:lang w:val="nl-NL" w:eastAsia="nl-NL" w:bidi="nl-NL"/>
        </w:rPr>
        <w:t>GDPR</w:t>
      </w:r>
      <w:r w:rsidRPr="00A65FDD">
        <w:rPr>
          <w:rFonts w:eastAsia="Arial" w:cs="Arial"/>
          <w:lang w:val="nl-NL" w:eastAsia="nl-NL" w:bidi="nl-NL"/>
        </w:rPr>
        <w:t>” afgekort)</w:t>
      </w:r>
      <w:r w:rsidRPr="00EC0347">
        <w:rPr>
          <w:rStyle w:val="Voetnootmarkering"/>
        </w:rPr>
        <w:footnoteReference w:id="1"/>
      </w:r>
      <w:r w:rsidRPr="00A65FDD">
        <w:rPr>
          <w:rFonts w:eastAsia="Arial" w:cs="Arial"/>
          <w:lang w:val="nl-NL" w:eastAsia="nl-NL" w:bidi="nl-NL"/>
        </w:rPr>
        <w:t>.</w:t>
      </w:r>
      <w:r>
        <w:rPr>
          <w:rFonts w:eastAsia="Arial" w:cs="Arial"/>
          <w:lang w:val="nl-NL" w:eastAsia="nl-NL" w:bidi="nl-NL"/>
        </w:rPr>
        <w:t xml:space="preserve"> </w:t>
      </w:r>
    </w:p>
    <w:p w14:paraId="6F1F2BD3" w14:textId="77777777" w:rsidR="00DE05E2" w:rsidRPr="00A65FDD" w:rsidRDefault="00DE05E2" w:rsidP="00DE05E2">
      <w:pPr>
        <w:widowControl w:val="0"/>
        <w:autoSpaceDE w:val="0"/>
        <w:autoSpaceDN w:val="0"/>
        <w:spacing w:before="163" w:after="0"/>
        <w:rPr>
          <w:rFonts w:eastAsia="Arial" w:cs="Arial"/>
          <w:lang w:val="nl-NL" w:eastAsia="nl-NL" w:bidi="nl-NL"/>
        </w:rPr>
      </w:pPr>
      <w:r w:rsidRPr="00A65FDD">
        <w:rPr>
          <w:rFonts w:eastAsia="Arial" w:cs="Arial"/>
          <w:lang w:val="nl-NL" w:eastAsia="nl-NL" w:bidi="nl-NL"/>
        </w:rPr>
        <w:t xml:space="preserve">Krachtens </w:t>
      </w:r>
      <w:r w:rsidRPr="002A3D5A">
        <w:rPr>
          <w:rFonts w:eastAsia="Arial" w:cs="Arial"/>
          <w:lang w:val="nl-NL" w:eastAsia="nl-NL" w:bidi="nl-NL"/>
        </w:rPr>
        <w:t>de artikelen</w:t>
      </w:r>
      <w:r w:rsidRPr="00A65FDD">
        <w:rPr>
          <w:rFonts w:eastAsia="Arial" w:cs="Arial"/>
          <w:lang w:val="nl-NL" w:eastAsia="nl-NL" w:bidi="nl-NL"/>
        </w:rPr>
        <w:t xml:space="preserve"> 13 en 14 van de AVG heeft de Nationale Kamer van notarissen een informatieplicht met betrekking tot de persoonsgegevens die zij verwerkt. </w:t>
      </w:r>
      <w:r>
        <w:rPr>
          <w:rFonts w:eastAsia="Arial" w:cs="Arial"/>
          <w:lang w:val="nl-NL" w:eastAsia="nl-NL" w:bidi="nl-NL"/>
        </w:rPr>
        <w:br/>
      </w:r>
      <w:r w:rsidRPr="00A65FDD">
        <w:rPr>
          <w:rFonts w:eastAsia="Arial" w:cs="Arial"/>
          <w:lang w:val="nl-NL" w:eastAsia="nl-NL" w:bidi="nl-NL"/>
        </w:rPr>
        <w:t>Zij voldoet hieraan door:</w:t>
      </w:r>
    </w:p>
    <w:p w14:paraId="19E12BBA" w14:textId="77777777" w:rsidR="00DE05E2" w:rsidRPr="00700F63" w:rsidRDefault="00DE05E2" w:rsidP="00DE05E2">
      <w:pPr>
        <w:pStyle w:val="Lijstalinea"/>
        <w:widowControl w:val="0"/>
        <w:numPr>
          <w:ilvl w:val="0"/>
          <w:numId w:val="16"/>
        </w:numPr>
        <w:autoSpaceDE w:val="0"/>
        <w:autoSpaceDN w:val="0"/>
        <w:spacing w:before="163" w:after="0" w:line="240" w:lineRule="auto"/>
        <w:jc w:val="left"/>
        <w:rPr>
          <w:rFonts w:eastAsia="Arial" w:cs="Arial"/>
          <w:lang w:val="nl-NL" w:eastAsia="nl-NL" w:bidi="nl-NL"/>
        </w:rPr>
      </w:pPr>
      <w:r w:rsidRPr="00700F63">
        <w:rPr>
          <w:rFonts w:eastAsia="Arial" w:cs="Arial"/>
          <w:lang w:val="nl-NL" w:eastAsia="nl-NL" w:bidi="nl-NL"/>
        </w:rPr>
        <w:t xml:space="preserve">Transparante informatie ter beschikking te stellen over welke persoonsgegevens door de Nationale Kamer van notarissen worden gebruikt, voor welke doeleinden en hoe lang de gegevens </w:t>
      </w:r>
      <w:r>
        <w:rPr>
          <w:rFonts w:eastAsia="Arial" w:cs="Arial"/>
          <w:lang w:val="nl-NL" w:eastAsia="nl-NL" w:bidi="nl-NL"/>
        </w:rPr>
        <w:t xml:space="preserve">worden </w:t>
      </w:r>
      <w:r w:rsidRPr="00700F63">
        <w:rPr>
          <w:rFonts w:eastAsia="Arial" w:cs="Arial"/>
          <w:lang w:val="nl-NL" w:eastAsia="nl-NL" w:bidi="nl-NL"/>
        </w:rPr>
        <w:t>verzameld en bewaard;</w:t>
      </w:r>
    </w:p>
    <w:p w14:paraId="6E572B9A" w14:textId="77777777" w:rsidR="00DE05E2" w:rsidRPr="00700F63" w:rsidRDefault="00DE05E2" w:rsidP="00DE05E2">
      <w:pPr>
        <w:pStyle w:val="Lijstalinea"/>
        <w:widowControl w:val="0"/>
        <w:numPr>
          <w:ilvl w:val="0"/>
          <w:numId w:val="16"/>
        </w:numPr>
        <w:tabs>
          <w:tab w:val="left" w:pos="800"/>
        </w:tabs>
        <w:autoSpaceDE w:val="0"/>
        <w:autoSpaceDN w:val="0"/>
        <w:spacing w:before="1" w:after="0" w:line="240" w:lineRule="auto"/>
        <w:jc w:val="left"/>
        <w:rPr>
          <w:rFonts w:eastAsia="Arial" w:cs="Arial"/>
          <w:lang w:val="nl-NL" w:eastAsia="nl-NL" w:bidi="nl-NL"/>
        </w:rPr>
      </w:pPr>
      <w:r w:rsidRPr="00700F63">
        <w:rPr>
          <w:rFonts w:eastAsia="Arial" w:cs="Arial"/>
          <w:lang w:val="nl-NL" w:eastAsia="nl-NL" w:bidi="nl-NL"/>
        </w:rPr>
        <w:t>Toelichting te geven over uw rechten en haar verplichtingen met betrekking tot de verwerkingen van uw persoonsgegevens.</w:t>
      </w:r>
    </w:p>
    <w:p w14:paraId="72434FF1" w14:textId="77777777" w:rsidR="00323C13" w:rsidRDefault="00323C13" w:rsidP="00323C13">
      <w:pPr>
        <w:widowControl w:val="0"/>
        <w:tabs>
          <w:tab w:val="left" w:pos="800"/>
        </w:tabs>
        <w:autoSpaceDE w:val="0"/>
        <w:autoSpaceDN w:val="0"/>
        <w:spacing w:before="1" w:after="0" w:line="240" w:lineRule="auto"/>
        <w:rPr>
          <w:rFonts w:eastAsia="Arial" w:cs="Arial"/>
          <w:lang w:val="nl-NL" w:eastAsia="nl-NL" w:bidi="nl-NL"/>
        </w:rPr>
      </w:pPr>
    </w:p>
    <w:p w14:paraId="139F6284" w14:textId="23C184F6" w:rsidR="005C7DE6" w:rsidRDefault="00A65FDD" w:rsidP="00323C13">
      <w:pPr>
        <w:spacing w:after="160" w:line="259" w:lineRule="auto"/>
        <w:jc w:val="left"/>
        <w:rPr>
          <w:rFonts w:eastAsia="Calibri" w:cs="Arial"/>
          <w:lang w:val="nl-BE" w:bidi="ar-SA"/>
        </w:rPr>
      </w:pPr>
      <w:r w:rsidRPr="00A65FDD">
        <w:rPr>
          <w:rFonts w:eastAsia="Calibri" w:cs="Arial"/>
          <w:lang w:val="nl-BE" w:bidi="ar-SA"/>
        </w:rPr>
        <w:t xml:space="preserve">Deze persoonsgegevens worden enkel binnen </w:t>
      </w:r>
      <w:r w:rsidR="005964B5">
        <w:rPr>
          <w:rFonts w:eastAsia="Calibri" w:cs="Arial"/>
          <w:lang w:val="nl-BE" w:bidi="ar-SA"/>
        </w:rPr>
        <w:t>de EER</w:t>
      </w:r>
      <w:r w:rsidR="00356C3E" w:rsidRPr="00A65FDD">
        <w:rPr>
          <w:rFonts w:eastAsia="Calibri" w:cs="Arial"/>
          <w:lang w:val="nl-BE" w:bidi="ar-SA"/>
        </w:rPr>
        <w:t xml:space="preserve"> </w:t>
      </w:r>
      <w:r w:rsidR="008131C3">
        <w:rPr>
          <w:rFonts w:eastAsia="Calibri" w:cs="Arial"/>
          <w:lang w:val="nl-BE" w:bidi="ar-SA"/>
        </w:rPr>
        <w:t>verwerkt</w:t>
      </w:r>
      <w:r w:rsidR="00356C3E">
        <w:rPr>
          <w:rFonts w:eastAsia="Calibri" w:cs="Arial"/>
          <w:lang w:val="nl-BE" w:bidi="ar-SA"/>
        </w:rPr>
        <w:t>.</w:t>
      </w:r>
    </w:p>
    <w:p w14:paraId="41D4D323" w14:textId="49BDDBA0" w:rsidR="00A65FDD" w:rsidRPr="00A65FDD" w:rsidRDefault="00A65FDD" w:rsidP="00323C13">
      <w:pPr>
        <w:spacing w:after="160" w:line="259" w:lineRule="auto"/>
        <w:jc w:val="left"/>
        <w:rPr>
          <w:rFonts w:eastAsia="Calibri" w:cs="Arial"/>
          <w:lang w:val="nl-BE" w:bidi="ar-SA"/>
        </w:rPr>
      </w:pPr>
      <w:r w:rsidRPr="007F4362">
        <w:rPr>
          <w:rFonts w:eastAsia="Calibri" w:cs="Arial"/>
          <w:lang w:val="nl-BE" w:bidi="ar-SA"/>
        </w:rPr>
        <w:t>De doeleinden waarvoor de Nationale Kamer van notarissen gemachtigd is om uw gegevens te verwerken zijn haar wettelijke opdrachten:</w:t>
      </w:r>
    </w:p>
    <w:p w14:paraId="1CB4B3A5" w14:textId="1065C411" w:rsidR="00A65FDD" w:rsidRPr="001A237D" w:rsidRDefault="00A65FDD" w:rsidP="001A237D">
      <w:pPr>
        <w:pStyle w:val="Lijstalinea"/>
        <w:widowControl w:val="0"/>
        <w:numPr>
          <w:ilvl w:val="0"/>
          <w:numId w:val="17"/>
        </w:numPr>
        <w:autoSpaceDE w:val="0"/>
        <w:autoSpaceDN w:val="0"/>
        <w:spacing w:after="160" w:line="259" w:lineRule="auto"/>
        <w:jc w:val="left"/>
        <w:rPr>
          <w:rFonts w:eastAsia="Calibri" w:cs="Arial"/>
          <w:lang w:val="nl-BE" w:bidi="ar-SA"/>
        </w:rPr>
      </w:pPr>
      <w:r w:rsidRPr="001A237D">
        <w:rPr>
          <w:rFonts w:eastAsia="Calibri" w:cs="Arial"/>
          <w:lang w:val="nl-BE" w:bidi="ar-SA"/>
        </w:rPr>
        <w:t>Verwerking persoonsgegevens inzake de stage</w:t>
      </w:r>
      <w:r w:rsidR="00D503A9" w:rsidRPr="001A237D">
        <w:rPr>
          <w:rFonts w:eastAsia="Calibri" w:cs="Arial"/>
          <w:lang w:val="nl-BE" w:bidi="ar-SA"/>
        </w:rPr>
        <w:t>;</w:t>
      </w:r>
    </w:p>
    <w:p w14:paraId="5B5C70D2" w14:textId="3CF1DE90" w:rsidR="00A65FDD" w:rsidRPr="001A237D" w:rsidRDefault="00A65FDD" w:rsidP="001A237D">
      <w:pPr>
        <w:pStyle w:val="Lijstalinea"/>
        <w:widowControl w:val="0"/>
        <w:numPr>
          <w:ilvl w:val="0"/>
          <w:numId w:val="17"/>
        </w:numPr>
        <w:autoSpaceDE w:val="0"/>
        <w:autoSpaceDN w:val="0"/>
        <w:spacing w:after="160" w:line="259" w:lineRule="auto"/>
        <w:jc w:val="left"/>
        <w:rPr>
          <w:rFonts w:eastAsia="Calibri" w:cs="Arial"/>
          <w:lang w:val="nl-BE" w:bidi="ar-SA"/>
        </w:rPr>
      </w:pPr>
      <w:r w:rsidRPr="001A237D">
        <w:rPr>
          <w:rFonts w:eastAsia="Calibri" w:cs="Arial"/>
          <w:lang w:val="nl-BE" w:bidi="ar-SA"/>
        </w:rPr>
        <w:t>Verwerking persoonsgegevens inzake de controle van de notariële boekhouding</w:t>
      </w:r>
      <w:r w:rsidR="001D200D">
        <w:rPr>
          <w:rFonts w:eastAsia="Calibri" w:cs="Arial"/>
          <w:lang w:val="nl-BE" w:bidi="ar-SA"/>
        </w:rPr>
        <w:t xml:space="preserve"> (CNK-audit)</w:t>
      </w:r>
      <w:r w:rsidR="00D503A9" w:rsidRPr="001A237D">
        <w:rPr>
          <w:rFonts w:eastAsia="Calibri" w:cs="Arial"/>
          <w:lang w:val="nl-BE" w:bidi="ar-SA"/>
        </w:rPr>
        <w:t>;</w:t>
      </w:r>
    </w:p>
    <w:p w14:paraId="046104C1" w14:textId="5BA7102B" w:rsidR="00A65FDD" w:rsidRPr="001A237D" w:rsidRDefault="00A65FDD" w:rsidP="001A237D">
      <w:pPr>
        <w:pStyle w:val="Lijstalinea"/>
        <w:widowControl w:val="0"/>
        <w:numPr>
          <w:ilvl w:val="0"/>
          <w:numId w:val="17"/>
        </w:numPr>
        <w:autoSpaceDE w:val="0"/>
        <w:autoSpaceDN w:val="0"/>
        <w:spacing w:after="160" w:line="259" w:lineRule="auto"/>
        <w:jc w:val="left"/>
        <w:rPr>
          <w:rFonts w:eastAsia="Calibri" w:cs="Arial"/>
          <w:lang w:val="nl-BE" w:bidi="ar-SA"/>
        </w:rPr>
      </w:pPr>
      <w:r w:rsidRPr="001A237D">
        <w:rPr>
          <w:rFonts w:eastAsia="Calibri" w:cs="Arial"/>
          <w:lang w:val="nl-BE" w:bidi="ar-SA"/>
        </w:rPr>
        <w:t>Verwerking persoonsgegevens inzake Notabase</w:t>
      </w:r>
      <w:r w:rsidR="004E0D99" w:rsidRPr="001A237D">
        <w:rPr>
          <w:rFonts w:eastAsia="Calibri" w:cs="Arial"/>
          <w:lang w:val="nl-BE" w:bidi="ar-SA"/>
        </w:rPr>
        <w:t xml:space="preserve"> (elektronische lijst van de notarissen, de kandidaat-notarissen, de notarissen-titularis, de geassocieerde notarissen</w:t>
      </w:r>
      <w:r w:rsidR="001D200D">
        <w:rPr>
          <w:rFonts w:eastAsia="Calibri" w:cs="Arial"/>
          <w:lang w:val="nl-BE" w:bidi="ar-SA"/>
        </w:rPr>
        <w:t>,</w:t>
      </w:r>
      <w:r w:rsidR="0084136E">
        <w:rPr>
          <w:rFonts w:eastAsia="Calibri" w:cs="Arial"/>
          <w:lang w:val="nl-BE" w:bidi="ar-SA"/>
        </w:rPr>
        <w:t xml:space="preserve"> de toegevoegde notarissen en</w:t>
      </w:r>
      <w:r w:rsidR="004E0D99" w:rsidRPr="001A237D">
        <w:rPr>
          <w:rFonts w:eastAsia="Calibri" w:cs="Arial"/>
          <w:lang w:val="nl-BE" w:bidi="ar-SA"/>
        </w:rPr>
        <w:t xml:space="preserve"> de plaatsvervangers)</w:t>
      </w:r>
      <w:r w:rsidR="00D503A9" w:rsidRPr="001A237D">
        <w:rPr>
          <w:rFonts w:eastAsia="Calibri" w:cs="Arial"/>
          <w:lang w:val="nl-BE" w:bidi="ar-SA"/>
        </w:rPr>
        <w:t>;</w:t>
      </w:r>
    </w:p>
    <w:p w14:paraId="64E7E847" w14:textId="1BED0FD7" w:rsidR="00D503A9" w:rsidRPr="001A237D" w:rsidRDefault="00A65FDD" w:rsidP="001A237D">
      <w:pPr>
        <w:pStyle w:val="Lijstalinea"/>
        <w:widowControl w:val="0"/>
        <w:numPr>
          <w:ilvl w:val="0"/>
          <w:numId w:val="17"/>
        </w:numPr>
        <w:autoSpaceDE w:val="0"/>
        <w:autoSpaceDN w:val="0"/>
        <w:spacing w:after="160" w:line="259" w:lineRule="auto"/>
        <w:jc w:val="left"/>
        <w:rPr>
          <w:rFonts w:eastAsia="Calibri" w:cs="Arial"/>
          <w:lang w:val="nl-BE" w:bidi="ar-SA"/>
        </w:rPr>
      </w:pPr>
      <w:r w:rsidRPr="001A237D">
        <w:rPr>
          <w:rFonts w:eastAsia="Calibri" w:cs="Arial"/>
          <w:lang w:val="nl-BE" w:bidi="ar-SA"/>
        </w:rPr>
        <w:t>Verwerking persoonsgegevens inzake de permanente opleiding</w:t>
      </w:r>
      <w:r w:rsidR="004259CC" w:rsidRPr="001A237D">
        <w:rPr>
          <w:rFonts w:eastAsia="Calibri" w:cs="Arial"/>
          <w:lang w:val="nl-BE" w:bidi="ar-SA"/>
        </w:rPr>
        <w:t>;</w:t>
      </w:r>
    </w:p>
    <w:p w14:paraId="7A5533FD" w14:textId="77777777" w:rsidR="00AA135D" w:rsidRPr="001A237D" w:rsidRDefault="00D503A9" w:rsidP="001A237D">
      <w:pPr>
        <w:pStyle w:val="Lijstalinea"/>
        <w:widowControl w:val="0"/>
        <w:numPr>
          <w:ilvl w:val="0"/>
          <w:numId w:val="17"/>
        </w:numPr>
        <w:autoSpaceDE w:val="0"/>
        <w:autoSpaceDN w:val="0"/>
        <w:spacing w:after="160" w:line="259" w:lineRule="auto"/>
        <w:jc w:val="left"/>
        <w:rPr>
          <w:rFonts w:eastAsia="Calibri" w:cs="Arial"/>
          <w:lang w:val="nl-BE" w:bidi="ar-SA"/>
        </w:rPr>
      </w:pPr>
      <w:r w:rsidRPr="001A237D">
        <w:rPr>
          <w:rFonts w:eastAsia="Calibri" w:cs="Arial"/>
          <w:lang w:val="nl-BE" w:bidi="ar-SA"/>
        </w:rPr>
        <w:t>Verwerking persoonsgegevens inzake</w:t>
      </w:r>
      <w:r w:rsidR="00201864" w:rsidRPr="001A237D">
        <w:rPr>
          <w:rFonts w:eastAsia="Calibri" w:cs="Arial"/>
          <w:lang w:val="nl-BE" w:bidi="ar-SA"/>
        </w:rPr>
        <w:t xml:space="preserve"> de overdracht van persoonsgegevens aan</w:t>
      </w:r>
      <w:r w:rsidRPr="001A237D">
        <w:rPr>
          <w:rFonts w:eastAsia="Calibri" w:cs="Arial"/>
          <w:lang w:val="nl-BE" w:bidi="ar-SA"/>
        </w:rPr>
        <w:t xml:space="preserve"> </w:t>
      </w:r>
      <w:r w:rsidR="004259CC" w:rsidRPr="001A237D">
        <w:rPr>
          <w:rFonts w:eastAsia="Calibri" w:cs="Arial"/>
          <w:lang w:val="nl-BE" w:bidi="ar-SA"/>
        </w:rPr>
        <w:t>Statbel, het Belgische Statistiekbureau</w:t>
      </w:r>
      <w:r w:rsidR="00AA135D" w:rsidRPr="001A237D">
        <w:rPr>
          <w:rFonts w:eastAsia="Calibri" w:cs="Arial"/>
          <w:lang w:val="nl-BE" w:bidi="ar-SA"/>
        </w:rPr>
        <w:t>;</w:t>
      </w:r>
    </w:p>
    <w:p w14:paraId="33D10FF5" w14:textId="2CAC60BD" w:rsidR="00A65FDD" w:rsidRPr="00C2750E" w:rsidRDefault="00110902" w:rsidP="001A237D">
      <w:pPr>
        <w:pStyle w:val="Lijstalinea"/>
        <w:widowControl w:val="0"/>
        <w:numPr>
          <w:ilvl w:val="0"/>
          <w:numId w:val="17"/>
        </w:numPr>
        <w:autoSpaceDE w:val="0"/>
        <w:autoSpaceDN w:val="0"/>
        <w:spacing w:after="160" w:line="259" w:lineRule="auto"/>
        <w:jc w:val="left"/>
        <w:rPr>
          <w:rFonts w:eastAsia="Calibri" w:cs="Arial"/>
          <w:lang w:val="nl-BE" w:bidi="ar-SA"/>
        </w:rPr>
      </w:pPr>
      <w:r w:rsidRPr="00C2750E">
        <w:rPr>
          <w:rFonts w:eastAsia="Calibri" w:cs="Arial"/>
          <w:lang w:val="nl-BE" w:bidi="ar-SA"/>
        </w:rPr>
        <w:t>Verwerking persoonsgegevens inzake de o</w:t>
      </w:r>
      <w:r w:rsidR="00AA135D" w:rsidRPr="00C2750E">
        <w:rPr>
          <w:rFonts w:eastAsia="Calibri" w:cs="Arial"/>
          <w:lang w:val="nl-BE" w:bidi="ar-SA"/>
        </w:rPr>
        <w:t>rganisatie</w:t>
      </w:r>
      <w:r w:rsidRPr="00C2750E">
        <w:rPr>
          <w:rFonts w:eastAsia="Calibri" w:cs="Arial"/>
          <w:lang w:val="nl-BE" w:bidi="ar-SA"/>
        </w:rPr>
        <w:t xml:space="preserve"> van</w:t>
      </w:r>
      <w:r w:rsidR="00AA135D" w:rsidRPr="00C2750E">
        <w:rPr>
          <w:rFonts w:eastAsia="Calibri" w:cs="Arial"/>
          <w:lang w:val="nl-BE" w:bidi="ar-SA"/>
        </w:rPr>
        <w:t xml:space="preserve"> </w:t>
      </w:r>
      <w:r w:rsidR="00BA7A83" w:rsidRPr="00C2750E">
        <w:rPr>
          <w:rFonts w:eastAsia="Calibri" w:cs="Arial"/>
          <w:lang w:val="nl-BE" w:bidi="ar-SA"/>
        </w:rPr>
        <w:t>info</w:t>
      </w:r>
      <w:r w:rsidR="007F4362">
        <w:rPr>
          <w:rFonts w:eastAsia="Calibri" w:cs="Arial"/>
          <w:lang w:val="nl-BE" w:bidi="ar-SA"/>
        </w:rPr>
        <w:t>rmatie</w:t>
      </w:r>
      <w:r w:rsidR="00BA7A83" w:rsidRPr="00C2750E">
        <w:rPr>
          <w:rFonts w:eastAsia="Calibri" w:cs="Arial"/>
          <w:lang w:val="nl-BE" w:bidi="ar-SA"/>
        </w:rPr>
        <w:t>vergaderingen</w:t>
      </w:r>
      <w:r w:rsidR="00ED7200">
        <w:rPr>
          <w:rFonts w:eastAsia="Calibri" w:cs="Arial"/>
          <w:lang w:val="nl-BE" w:bidi="ar-SA"/>
        </w:rPr>
        <w:t>;</w:t>
      </w:r>
    </w:p>
    <w:p w14:paraId="12A0ED00" w14:textId="05D42608" w:rsidR="00587669" w:rsidRPr="005964B5" w:rsidRDefault="00587669" w:rsidP="001A237D">
      <w:pPr>
        <w:pStyle w:val="Lijstalinea"/>
        <w:widowControl w:val="0"/>
        <w:numPr>
          <w:ilvl w:val="0"/>
          <w:numId w:val="17"/>
        </w:numPr>
        <w:autoSpaceDE w:val="0"/>
        <w:autoSpaceDN w:val="0"/>
        <w:spacing w:after="160" w:line="259" w:lineRule="auto"/>
        <w:jc w:val="left"/>
        <w:rPr>
          <w:rFonts w:eastAsia="Calibri" w:cs="Arial"/>
          <w:lang w:val="nl-BE" w:bidi="ar-SA"/>
        </w:rPr>
      </w:pPr>
      <w:bookmarkStart w:id="0" w:name="_Hlk132894662"/>
      <w:r w:rsidRPr="005964B5">
        <w:rPr>
          <w:rFonts w:eastAsia="Calibri" w:cs="Arial"/>
          <w:lang w:val="nl-BE" w:bidi="ar-SA"/>
        </w:rPr>
        <w:t xml:space="preserve">Verwerking persoonsgegevens inzake </w:t>
      </w:r>
      <w:r w:rsidR="00806699" w:rsidRPr="00806699">
        <w:rPr>
          <w:rFonts w:eastAsia="Calibri" w:cs="Arial"/>
          <w:lang w:val="nl-BE" w:bidi="ar-SA"/>
        </w:rPr>
        <w:t xml:space="preserve">het toezicht </w:t>
      </w:r>
      <w:r w:rsidR="00806699">
        <w:rPr>
          <w:rFonts w:eastAsia="Calibri" w:cs="Arial"/>
          <w:lang w:val="nl-BE" w:bidi="ar-SA"/>
        </w:rPr>
        <w:t xml:space="preserve">op het </w:t>
      </w:r>
      <w:r w:rsidRPr="005964B5">
        <w:rPr>
          <w:rFonts w:eastAsia="Calibri" w:cs="Arial"/>
          <w:lang w:val="nl-BE" w:bidi="ar-SA"/>
        </w:rPr>
        <w:t>voorkomen van het gebruik van het financiële stelsel voor het witwassen van geld, de financiering van terrorisme, de financiering van de proliferatie van massavernietigingswapens, de financiële embargo’s en de beperking op het gebruik van contanten</w:t>
      </w:r>
      <w:r w:rsidR="00EC2E42" w:rsidRPr="005964B5">
        <w:rPr>
          <w:rFonts w:eastAsia="Calibri" w:cs="Arial"/>
          <w:lang w:val="nl-BE" w:bidi="ar-SA"/>
        </w:rPr>
        <w:t>;</w:t>
      </w:r>
    </w:p>
    <w:p w14:paraId="2EA641D0" w14:textId="6FE668E5" w:rsidR="00EC2E42" w:rsidRPr="005964B5" w:rsidRDefault="00782906" w:rsidP="001A237D">
      <w:pPr>
        <w:pStyle w:val="Lijstalinea"/>
        <w:widowControl w:val="0"/>
        <w:numPr>
          <w:ilvl w:val="0"/>
          <w:numId w:val="17"/>
        </w:numPr>
        <w:autoSpaceDE w:val="0"/>
        <w:autoSpaceDN w:val="0"/>
        <w:spacing w:after="160" w:line="259" w:lineRule="auto"/>
        <w:jc w:val="left"/>
        <w:rPr>
          <w:rFonts w:eastAsia="Calibri" w:cs="Arial"/>
          <w:lang w:val="nl-BE" w:bidi="ar-SA"/>
        </w:rPr>
      </w:pPr>
      <w:r w:rsidRPr="00782906">
        <w:rPr>
          <w:rFonts w:eastAsia="Calibri" w:cs="Arial"/>
          <w:lang w:val="nl-BE" w:bidi="ar-SA"/>
        </w:rPr>
        <w:t>Verwerking persoonsgegevens inzake het ontvangen en in behandeling nemen van meldingen in het kader van inbreuken op het Unie- of nationale recht</w:t>
      </w:r>
      <w:r>
        <w:rPr>
          <w:rFonts w:eastAsia="Calibri" w:cs="Arial"/>
          <w:lang w:val="nl-BE" w:bidi="ar-SA"/>
        </w:rPr>
        <w:t>;</w:t>
      </w:r>
    </w:p>
    <w:p w14:paraId="758A6E1A" w14:textId="704262D2" w:rsidR="005964B5" w:rsidRPr="005964B5" w:rsidRDefault="005964B5" w:rsidP="005964B5">
      <w:pPr>
        <w:pStyle w:val="Lijstalinea"/>
        <w:widowControl w:val="0"/>
        <w:numPr>
          <w:ilvl w:val="0"/>
          <w:numId w:val="17"/>
        </w:numPr>
        <w:autoSpaceDE w:val="0"/>
        <w:autoSpaceDN w:val="0"/>
        <w:spacing w:after="160" w:line="259" w:lineRule="auto"/>
        <w:jc w:val="left"/>
        <w:rPr>
          <w:rFonts w:eastAsia="Calibri" w:cs="Arial"/>
          <w:lang w:val="nl-BE" w:bidi="ar-SA"/>
        </w:rPr>
      </w:pPr>
      <w:bookmarkStart w:id="1" w:name="_Hlk146185104"/>
      <w:r w:rsidRPr="005964B5">
        <w:rPr>
          <w:rFonts w:eastAsia="Calibri" w:cs="Arial"/>
          <w:lang w:val="nl-BE" w:bidi="ar-SA"/>
        </w:rPr>
        <w:t xml:space="preserve">Verwerking persoonsgegevens inzake </w:t>
      </w:r>
      <w:r w:rsidR="00806699">
        <w:rPr>
          <w:rFonts w:eastAsia="Calibri" w:cs="Arial"/>
          <w:lang w:val="nl-BE" w:bidi="ar-SA"/>
        </w:rPr>
        <w:t xml:space="preserve">het </w:t>
      </w:r>
      <w:r w:rsidRPr="005964B5">
        <w:rPr>
          <w:rFonts w:eastAsia="Calibri" w:cs="Arial"/>
          <w:lang w:val="nl-BE" w:bidi="ar-SA"/>
        </w:rPr>
        <w:t>auditoraat.</w:t>
      </w:r>
    </w:p>
    <w:bookmarkEnd w:id="1"/>
    <w:p w14:paraId="340CF2B0" w14:textId="6C60AA30" w:rsidR="005964B5" w:rsidRPr="00450583" w:rsidRDefault="00450583" w:rsidP="00450583">
      <w:pPr>
        <w:spacing w:after="200"/>
        <w:rPr>
          <w:rFonts w:eastAsia="Calibri" w:cs="Arial"/>
          <w:color w:val="FF0000"/>
          <w:lang w:val="nl-BE" w:bidi="ar-SA"/>
        </w:rPr>
      </w:pPr>
      <w:r>
        <w:rPr>
          <w:rFonts w:eastAsia="Calibri" w:cs="Arial"/>
          <w:color w:val="FF0000"/>
          <w:lang w:val="nl-BE" w:bidi="ar-SA"/>
        </w:rPr>
        <w:br w:type="page"/>
      </w:r>
    </w:p>
    <w:bookmarkEnd w:id="0"/>
    <w:p w14:paraId="765E0557" w14:textId="77777777" w:rsidR="00A65FDD" w:rsidRPr="00A65FDD" w:rsidRDefault="00A65FDD" w:rsidP="00323C13">
      <w:pPr>
        <w:spacing w:after="160" w:line="259" w:lineRule="auto"/>
        <w:jc w:val="left"/>
        <w:rPr>
          <w:rFonts w:eastAsia="Calibri" w:cs="Arial"/>
          <w:lang w:val="nl-BE" w:bidi="ar-SA"/>
        </w:rPr>
      </w:pPr>
    </w:p>
    <w:p w14:paraId="0FFFC48F" w14:textId="2CB3D825" w:rsidR="00A65FDD" w:rsidRPr="00A65FDD" w:rsidRDefault="00A65FDD" w:rsidP="00805567">
      <w:pPr>
        <w:widowControl w:val="0"/>
        <w:numPr>
          <w:ilvl w:val="0"/>
          <w:numId w:val="10"/>
        </w:numPr>
        <w:autoSpaceDE w:val="0"/>
        <w:autoSpaceDN w:val="0"/>
        <w:spacing w:after="160" w:line="259" w:lineRule="auto"/>
        <w:ind w:left="0"/>
        <w:contextualSpacing/>
        <w:jc w:val="left"/>
        <w:rPr>
          <w:rFonts w:eastAsia="Calibri" w:cs="Arial"/>
          <w:b/>
          <w:sz w:val="28"/>
          <w:szCs w:val="28"/>
          <w:u w:val="single"/>
          <w:lang w:val="nl-BE" w:bidi="ar-SA"/>
        </w:rPr>
      </w:pPr>
      <w:r w:rsidRPr="00A65FDD">
        <w:rPr>
          <w:rFonts w:eastAsia="Calibri" w:cs="Arial"/>
          <w:b/>
          <w:sz w:val="28"/>
          <w:szCs w:val="28"/>
          <w:u w:val="single"/>
          <w:lang w:val="nl-BE" w:bidi="ar-SA"/>
        </w:rPr>
        <w:t>Specifieke informatie per verwerking</w:t>
      </w:r>
    </w:p>
    <w:p w14:paraId="62244F6E" w14:textId="77777777" w:rsidR="00A65FDD" w:rsidRPr="00A65FDD" w:rsidRDefault="00A65FDD" w:rsidP="00323C13">
      <w:pPr>
        <w:spacing w:after="160" w:line="259" w:lineRule="auto"/>
        <w:jc w:val="left"/>
        <w:rPr>
          <w:rFonts w:eastAsia="Calibri" w:cs="Arial"/>
          <w:b/>
          <w:lang w:val="nl-BE" w:bidi="ar-SA"/>
        </w:rPr>
      </w:pPr>
      <w:r w:rsidRPr="00A65FDD">
        <w:rPr>
          <w:rFonts w:eastAsia="Calibri" w:cs="Arial"/>
          <w:b/>
          <w:lang w:val="nl-BE" w:bidi="ar-SA"/>
        </w:rPr>
        <w:t>2.1.</w:t>
      </w:r>
      <w:r w:rsidRPr="00A65FDD">
        <w:rPr>
          <w:rFonts w:eastAsia="Calibri" w:cs="Arial"/>
          <w:b/>
          <w:lang w:val="nl-BE" w:bidi="ar-SA"/>
        </w:rPr>
        <w:tab/>
        <w:t>Verwerking persoonsgegevens inzake de stage</w:t>
      </w:r>
    </w:p>
    <w:p w14:paraId="2AF00737" w14:textId="77777777" w:rsidR="006B3F72" w:rsidRPr="00A65FDD" w:rsidRDefault="006B3F72" w:rsidP="006B3F72">
      <w:pPr>
        <w:spacing w:after="160" w:line="259" w:lineRule="auto"/>
        <w:jc w:val="left"/>
        <w:rPr>
          <w:rFonts w:eastAsia="Calibri" w:cs="Arial"/>
          <w:lang w:val="nl-BE" w:bidi="ar-SA"/>
        </w:rPr>
      </w:pPr>
      <w:r w:rsidRPr="00A65FDD">
        <w:rPr>
          <w:rFonts w:eastAsia="Calibri" w:cs="Arial"/>
          <w:lang w:val="nl-BE" w:bidi="ar-SA"/>
        </w:rPr>
        <w:t xml:space="preserve">2.1.1 </w:t>
      </w:r>
      <w:r>
        <w:rPr>
          <w:rFonts w:eastAsia="Calibri" w:cs="Arial"/>
          <w:lang w:val="nl-BE" w:bidi="ar-SA"/>
        </w:rPr>
        <w:t>Verwerkte persoonsgegevens en d</w:t>
      </w:r>
      <w:r w:rsidRPr="00A65FDD">
        <w:rPr>
          <w:rFonts w:eastAsia="Calibri" w:cs="Arial"/>
          <w:lang w:val="nl-BE" w:bidi="ar-SA"/>
        </w:rPr>
        <w:t>oeleinde</w:t>
      </w:r>
      <w:r>
        <w:rPr>
          <w:rFonts w:eastAsia="Calibri" w:cs="Arial"/>
          <w:lang w:val="nl-BE" w:bidi="ar-SA"/>
        </w:rPr>
        <w:t xml:space="preserve"> </w:t>
      </w:r>
    </w:p>
    <w:p w14:paraId="55519E79" w14:textId="77777777" w:rsidR="006B3F72" w:rsidRDefault="006B3F72" w:rsidP="006B3F72">
      <w:pPr>
        <w:spacing w:after="160" w:line="259" w:lineRule="auto"/>
        <w:jc w:val="left"/>
        <w:rPr>
          <w:rFonts w:eastAsia="Calibri" w:cs="Arial"/>
          <w:lang w:val="nl-BE" w:bidi="ar-SA"/>
        </w:rPr>
      </w:pPr>
      <w:r>
        <w:rPr>
          <w:rFonts w:eastAsia="Calibri" w:cs="Arial"/>
          <w:lang w:val="nl-BE" w:bidi="ar-SA"/>
        </w:rPr>
        <w:t>V</w:t>
      </w:r>
      <w:r w:rsidRPr="00A65FDD">
        <w:rPr>
          <w:rFonts w:eastAsia="Calibri" w:cs="Arial"/>
          <w:lang w:val="nl-BE" w:bidi="ar-SA"/>
        </w:rPr>
        <w:t xml:space="preserve">olgende persoonsgegevens van </w:t>
      </w:r>
      <w:r w:rsidRPr="00A65FDD">
        <w:rPr>
          <w:rFonts w:eastAsia="Calibri" w:cs="Arial"/>
          <w:b/>
          <w:lang w:val="nl-BE" w:bidi="ar-SA"/>
        </w:rPr>
        <w:t>de stagiair</w:t>
      </w:r>
      <w:r w:rsidRPr="00A65FDD">
        <w:rPr>
          <w:rFonts w:eastAsia="Calibri" w:cs="Arial"/>
          <w:lang w:val="nl-BE" w:bidi="ar-SA"/>
        </w:rPr>
        <w:t xml:space="preserve"> </w:t>
      </w:r>
      <w:r>
        <w:rPr>
          <w:rFonts w:eastAsia="Calibri" w:cs="Arial"/>
          <w:lang w:val="nl-BE" w:bidi="ar-SA"/>
        </w:rPr>
        <w:t>worden</w:t>
      </w:r>
      <w:r w:rsidRPr="00A65FDD">
        <w:rPr>
          <w:rFonts w:eastAsia="Calibri" w:cs="Arial"/>
          <w:lang w:val="nl-BE" w:bidi="ar-SA"/>
        </w:rPr>
        <w:t xml:space="preserve"> verwerkt:</w:t>
      </w:r>
      <w:r>
        <w:rPr>
          <w:rFonts w:eastAsia="Calibri" w:cs="Arial"/>
          <w:lang w:val="nl-BE" w:bidi="ar-SA"/>
        </w:rPr>
        <w:t xml:space="preserve"> </w:t>
      </w:r>
    </w:p>
    <w:p w14:paraId="37396B76" w14:textId="77777777" w:rsidR="006B3F72" w:rsidRPr="00A65FDD" w:rsidRDefault="006B3F72" w:rsidP="006B3F72">
      <w:pPr>
        <w:spacing w:after="160" w:line="259" w:lineRule="auto"/>
        <w:jc w:val="left"/>
        <w:rPr>
          <w:rFonts w:eastAsia="Calibri" w:cs="Arial"/>
          <w:lang w:val="nl-BE" w:bidi="ar-SA"/>
        </w:rPr>
      </w:pPr>
      <w:r w:rsidRPr="00A65FDD">
        <w:rPr>
          <w:rFonts w:eastAsia="Calibri" w:cs="Arial"/>
          <w:lang w:val="nl-BE" w:bidi="ar-SA"/>
        </w:rPr>
        <w:t xml:space="preserve">naam en voornaam, geslacht, geboortedatum, geboorteplaats, kopie van de identiteitskaart, de voorkeurstaal, de contactgegevens, zijnde: adres, e-mail, telefoonnummer, maar ook het diploma: datum, titel, graad, universiteit, taal (artikel 4 </w:t>
      </w:r>
      <w:r w:rsidRPr="004259CC">
        <w:rPr>
          <w:rFonts w:eastAsia="Calibri" w:cs="Arial"/>
          <w:lang w:val="nl-BE" w:bidi="ar-SA"/>
        </w:rPr>
        <w:t xml:space="preserve">Stagereglement), alsook het stagecertificaat </w:t>
      </w:r>
      <w:r w:rsidRPr="00EC0347">
        <w:rPr>
          <w:rFonts w:eastAsia="Calibri" w:cs="Arial"/>
          <w:lang w:val="nl-BE" w:bidi="ar-SA"/>
        </w:rPr>
        <w:t>en een</w:t>
      </w:r>
      <w:r w:rsidRPr="004259CC">
        <w:rPr>
          <w:rFonts w:eastAsia="Calibri" w:cs="Arial"/>
          <w:lang w:val="nl-BE" w:bidi="ar-SA"/>
        </w:rPr>
        <w:t xml:space="preserve"> </w:t>
      </w:r>
      <w:r w:rsidRPr="00EC0347">
        <w:rPr>
          <w:rFonts w:eastAsia="Calibri" w:cs="Arial"/>
          <w:lang w:val="nl-BE" w:bidi="ar-SA"/>
        </w:rPr>
        <w:t>kopie van de stageovereenkomst</w:t>
      </w:r>
      <w:r w:rsidRPr="004259CC">
        <w:rPr>
          <w:rFonts w:eastAsia="Calibri" w:cs="Arial"/>
          <w:lang w:val="nl-BE" w:bidi="ar-SA"/>
        </w:rPr>
        <w:t>.</w:t>
      </w:r>
    </w:p>
    <w:p w14:paraId="30DC7019" w14:textId="77777777" w:rsidR="006B3F72" w:rsidRPr="00A65FDD" w:rsidRDefault="006B3F72" w:rsidP="006B3F72">
      <w:pPr>
        <w:spacing w:after="160" w:line="259" w:lineRule="auto"/>
        <w:jc w:val="left"/>
        <w:rPr>
          <w:rFonts w:eastAsia="Calibri" w:cs="Arial"/>
          <w:lang w:val="nl-BE" w:bidi="ar-SA"/>
        </w:rPr>
      </w:pPr>
      <w:r w:rsidRPr="00A65FDD">
        <w:rPr>
          <w:rFonts w:eastAsia="Calibri" w:cs="Arial"/>
          <w:lang w:val="nl-BE" w:bidi="ar-SA"/>
        </w:rPr>
        <w:t>Deze persoonsgegevens hebben tot doel het eenduidig identificeren van de stagiair, communiceren met de stagiair alsook het legitimeren van de stage, het opvolgen van het verloop van een stagedossier, kennisgeving aan de betrokken stagecommissies</w:t>
      </w:r>
      <w:r w:rsidRPr="00A65FDD">
        <w:rPr>
          <w:rFonts w:eastAsia="Arial" w:cs="Arial"/>
          <w:sz w:val="22"/>
          <w:szCs w:val="22"/>
          <w:lang w:val="nl-BE" w:eastAsia="nl-NL" w:bidi="nl-NL"/>
        </w:rPr>
        <w:t xml:space="preserve"> </w:t>
      </w:r>
      <w:r w:rsidRPr="00A65FDD">
        <w:rPr>
          <w:rFonts w:eastAsia="Calibri" w:cs="Arial"/>
          <w:lang w:val="nl-BE" w:bidi="ar-SA"/>
        </w:rPr>
        <w:t>en tot slot het afleveren van een certificaat dat de stage</w:t>
      </w:r>
      <w:r>
        <w:rPr>
          <w:rFonts w:eastAsia="Calibri" w:cs="Arial"/>
          <w:lang w:val="nl-BE" w:bidi="ar-SA"/>
        </w:rPr>
        <w:t xml:space="preserve"> is</w:t>
      </w:r>
      <w:r w:rsidRPr="00A65FDD">
        <w:rPr>
          <w:rFonts w:eastAsia="Calibri" w:cs="Arial"/>
          <w:lang w:val="nl-BE" w:bidi="ar-SA"/>
        </w:rPr>
        <w:t xml:space="preserve"> voltooid (artikel 14 </w:t>
      </w:r>
      <w:r>
        <w:rPr>
          <w:rFonts w:eastAsia="Calibri" w:cs="Arial"/>
          <w:lang w:val="nl-BE" w:bidi="ar-SA"/>
        </w:rPr>
        <w:t>Algemene regels inzake het doorlopen van de stage</w:t>
      </w:r>
      <w:r w:rsidRPr="00A65FDD">
        <w:rPr>
          <w:rFonts w:eastAsia="Calibri" w:cs="Arial"/>
          <w:lang w:val="nl-BE" w:bidi="ar-SA"/>
        </w:rPr>
        <w:t xml:space="preserve">). </w:t>
      </w:r>
    </w:p>
    <w:p w14:paraId="13C54DF2" w14:textId="77777777" w:rsidR="006B3F72" w:rsidRPr="00A65FDD" w:rsidRDefault="006B3F72" w:rsidP="006B3F72">
      <w:pPr>
        <w:spacing w:after="160" w:line="259" w:lineRule="auto"/>
        <w:jc w:val="left"/>
        <w:rPr>
          <w:rFonts w:eastAsia="Calibri" w:cs="Arial"/>
          <w:lang w:val="nl-BE" w:bidi="ar-SA"/>
        </w:rPr>
      </w:pPr>
      <w:r>
        <w:rPr>
          <w:rFonts w:eastAsia="Calibri" w:cs="Arial"/>
          <w:lang w:val="nl-BE" w:bidi="ar-SA"/>
        </w:rPr>
        <w:t>Volgen</w:t>
      </w:r>
      <w:r w:rsidRPr="00A65FDD">
        <w:rPr>
          <w:rFonts w:eastAsia="Calibri" w:cs="Arial"/>
          <w:lang w:val="nl-BE" w:bidi="ar-SA"/>
        </w:rPr>
        <w:t xml:space="preserve">de persoonsgegevens van </w:t>
      </w:r>
      <w:r w:rsidRPr="00A65FDD">
        <w:rPr>
          <w:rFonts w:eastAsia="Calibri" w:cs="Arial"/>
          <w:b/>
          <w:lang w:val="nl-BE" w:bidi="ar-SA"/>
        </w:rPr>
        <w:t>de stagemeester</w:t>
      </w:r>
      <w:r w:rsidRPr="00A65FDD">
        <w:rPr>
          <w:rFonts w:eastAsia="Calibri" w:cs="Arial"/>
          <w:lang w:val="nl-BE" w:bidi="ar-SA"/>
        </w:rPr>
        <w:t xml:space="preserve"> worden verwerkt</w:t>
      </w:r>
      <w:r>
        <w:rPr>
          <w:rFonts w:eastAsia="Calibri" w:cs="Arial"/>
          <w:lang w:val="nl-BE" w:bidi="ar-SA"/>
        </w:rPr>
        <w:t>:</w:t>
      </w:r>
    </w:p>
    <w:p w14:paraId="134BEEBF" w14:textId="77777777" w:rsidR="006B3F72" w:rsidRDefault="006B3F72" w:rsidP="006B3F72">
      <w:pPr>
        <w:spacing w:after="160" w:line="259" w:lineRule="auto"/>
        <w:jc w:val="left"/>
        <w:rPr>
          <w:rFonts w:eastAsia="Calibri" w:cs="Arial"/>
          <w:lang w:val="nl-BE" w:bidi="ar-SA"/>
        </w:rPr>
      </w:pPr>
      <w:r w:rsidRPr="00A65FDD">
        <w:rPr>
          <w:rFonts w:eastAsia="Calibri" w:cs="Arial"/>
          <w:lang w:val="nl-BE" w:bidi="ar-SA"/>
        </w:rPr>
        <w:t>de naam, voornaam en contactgegevens.</w:t>
      </w:r>
    </w:p>
    <w:p w14:paraId="6312C0D8" w14:textId="77777777" w:rsidR="006B3F72" w:rsidRPr="00A65FDD" w:rsidRDefault="006B3F72" w:rsidP="006B3F72">
      <w:pPr>
        <w:spacing w:after="160" w:line="259" w:lineRule="auto"/>
        <w:jc w:val="left"/>
        <w:rPr>
          <w:rFonts w:eastAsia="Calibri" w:cs="Arial"/>
          <w:lang w:val="nl-BE" w:bidi="ar-SA"/>
        </w:rPr>
      </w:pPr>
      <w:r w:rsidRPr="00A65FDD">
        <w:rPr>
          <w:rFonts w:eastAsia="Calibri" w:cs="Arial"/>
          <w:lang w:val="nl-BE" w:bidi="ar-SA"/>
        </w:rPr>
        <w:t xml:space="preserve">Dit </w:t>
      </w:r>
      <w:r>
        <w:rPr>
          <w:rFonts w:eastAsia="Calibri" w:cs="Arial"/>
          <w:lang w:val="nl-BE" w:bidi="ar-SA"/>
        </w:rPr>
        <w:t>heeft</w:t>
      </w:r>
      <w:r w:rsidRPr="00A65FDD">
        <w:rPr>
          <w:rFonts w:eastAsia="Calibri" w:cs="Arial"/>
          <w:lang w:val="nl-BE" w:bidi="ar-SA"/>
        </w:rPr>
        <w:t xml:space="preserve"> als doeleinde het opvolgen van het verloop van een stagedossier en het beheren van de stageperiodes om het reglementair voltooien van een notariële stage te garanderen, </w:t>
      </w:r>
      <w:r>
        <w:rPr>
          <w:rFonts w:eastAsia="Calibri" w:cs="Arial"/>
          <w:lang w:val="nl-BE" w:bidi="ar-SA"/>
        </w:rPr>
        <w:t>en</w:t>
      </w:r>
      <w:r w:rsidRPr="00A65FDD">
        <w:rPr>
          <w:rFonts w:eastAsia="Calibri" w:cs="Arial"/>
          <w:lang w:val="nl-BE" w:bidi="ar-SA"/>
        </w:rPr>
        <w:t xml:space="preserve"> om na te gaan of de stagemeester aan de wettelijke voorwaarden voldoet.</w:t>
      </w:r>
    </w:p>
    <w:p w14:paraId="53E1C880"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 xml:space="preserve">2.1.2. Rechtmatigheid </w:t>
      </w:r>
      <w:r w:rsidR="009E3411">
        <w:rPr>
          <w:rFonts w:eastAsia="Calibri" w:cs="Arial"/>
          <w:lang w:val="nl-BE" w:bidi="ar-SA"/>
        </w:rPr>
        <w:t xml:space="preserve">van de </w:t>
      </w:r>
      <w:r w:rsidRPr="00A65FDD">
        <w:rPr>
          <w:rFonts w:eastAsia="Calibri" w:cs="Arial"/>
          <w:lang w:val="nl-BE" w:bidi="ar-SA"/>
        </w:rPr>
        <w:t>verwerking</w:t>
      </w:r>
    </w:p>
    <w:p w14:paraId="1898EDAD" w14:textId="35DF61E5" w:rsidR="006B3F72" w:rsidRPr="00A65FDD" w:rsidRDefault="006B3F72" w:rsidP="006B3F72">
      <w:pPr>
        <w:spacing w:after="160" w:line="259" w:lineRule="auto"/>
        <w:jc w:val="left"/>
        <w:rPr>
          <w:rFonts w:eastAsia="Calibri" w:cs="Arial"/>
          <w:lang w:val="nl-BE" w:bidi="ar-SA"/>
        </w:rPr>
      </w:pPr>
      <w:r w:rsidRPr="00A65FDD">
        <w:rPr>
          <w:rFonts w:eastAsia="Calibri" w:cs="Arial"/>
          <w:lang w:val="nl-BE" w:bidi="ar-SA"/>
        </w:rPr>
        <w:t>Deze verwerking is rechtmatig conform artikel 6.</w:t>
      </w:r>
      <w:r w:rsidR="00ED7200">
        <w:rPr>
          <w:rFonts w:eastAsia="Calibri" w:cs="Arial"/>
          <w:lang w:val="nl-BE" w:bidi="ar-SA"/>
        </w:rPr>
        <w:t>1</w:t>
      </w:r>
      <w:r w:rsidR="00A116AC">
        <w:rPr>
          <w:rFonts w:eastAsia="Calibri" w:cs="Arial"/>
          <w:lang w:val="nl-BE" w:bidi="ar-SA"/>
        </w:rPr>
        <w:t>.</w:t>
      </w:r>
      <w:r w:rsidRPr="00A65FDD">
        <w:rPr>
          <w:rFonts w:eastAsia="Calibri" w:cs="Arial"/>
          <w:lang w:val="nl-BE" w:bidi="ar-SA"/>
        </w:rPr>
        <w:t>c) van de AVG. De verwerking is immers noodzakelijk om te voldoen aan een wettelijke verplichting die op de verwerkingsverantwoordelijke rust.</w:t>
      </w:r>
    </w:p>
    <w:p w14:paraId="3DE2BA86" w14:textId="49C81555" w:rsidR="006B3F72" w:rsidRPr="00A65FDD" w:rsidRDefault="006B3F72" w:rsidP="006B3F72">
      <w:pPr>
        <w:spacing w:after="160" w:line="259" w:lineRule="auto"/>
        <w:jc w:val="left"/>
        <w:rPr>
          <w:rFonts w:eastAsia="Calibri" w:cs="Arial"/>
          <w:lang w:val="nl-BE" w:bidi="ar-SA"/>
        </w:rPr>
      </w:pPr>
      <w:r w:rsidRPr="00E83329">
        <w:rPr>
          <w:rFonts w:eastAsia="Calibri" w:cs="Arial"/>
          <w:lang w:val="nl-BE" w:bidi="ar-SA"/>
        </w:rPr>
        <w:t>Deze wettelijke verplichtingen zijn</w:t>
      </w:r>
      <w:r w:rsidR="00BD6A06">
        <w:rPr>
          <w:rFonts w:eastAsia="Calibri" w:cs="Arial"/>
          <w:lang w:val="nl-BE" w:bidi="ar-SA"/>
        </w:rPr>
        <w:t xml:space="preserve"> vastgelegd in</w:t>
      </w:r>
      <w:r w:rsidRPr="00E83329">
        <w:rPr>
          <w:rFonts w:eastAsia="Calibri" w:cs="Arial"/>
          <w:lang w:val="nl-BE" w:bidi="ar-SA"/>
        </w:rPr>
        <w:t xml:space="preserve"> de artikel</w:t>
      </w:r>
      <w:r w:rsidRPr="00EC0347">
        <w:rPr>
          <w:rFonts w:eastAsia="Calibri" w:cs="Arial"/>
          <w:lang w:val="nl-BE" w:bidi="ar-SA"/>
        </w:rPr>
        <w:t>en</w:t>
      </w:r>
      <w:r w:rsidRPr="00E83329">
        <w:rPr>
          <w:rFonts w:eastAsia="Calibri" w:cs="Arial"/>
          <w:lang w:val="nl-BE" w:bidi="ar-SA"/>
        </w:rPr>
        <w:t xml:space="preserve"> 36 </w:t>
      </w:r>
      <w:r w:rsidRPr="00EC0347">
        <w:rPr>
          <w:rFonts w:eastAsia="Calibri" w:cs="Arial"/>
          <w:lang w:val="nl-BE" w:bidi="ar-SA"/>
        </w:rPr>
        <w:t>en 37</w:t>
      </w:r>
      <w:r w:rsidRPr="00E83329">
        <w:rPr>
          <w:rFonts w:eastAsia="Calibri" w:cs="Arial"/>
          <w:lang w:val="nl-BE" w:bidi="ar-SA"/>
        </w:rPr>
        <w:t xml:space="preserve"> van de </w:t>
      </w:r>
      <w:bookmarkStart w:id="2" w:name="_Hlk147833441"/>
      <w:r>
        <w:rPr>
          <w:rFonts w:eastAsia="Calibri" w:cs="Arial"/>
          <w:lang w:val="nl-BE" w:bidi="ar-SA"/>
        </w:rPr>
        <w:t>Wet op het notarisambt</w:t>
      </w:r>
      <w:r w:rsidRPr="00E83329">
        <w:rPr>
          <w:rFonts w:eastAsia="Calibri" w:cs="Arial"/>
          <w:lang w:val="nl-BE" w:bidi="ar-SA"/>
        </w:rPr>
        <w:t xml:space="preserve"> </w:t>
      </w:r>
      <w:bookmarkEnd w:id="2"/>
      <w:r w:rsidRPr="00E83329">
        <w:rPr>
          <w:rFonts w:eastAsia="Calibri" w:cs="Arial"/>
          <w:lang w:val="nl-BE" w:bidi="ar-SA"/>
        </w:rPr>
        <w:t xml:space="preserve">en </w:t>
      </w:r>
      <w:r w:rsidR="00C93589">
        <w:rPr>
          <w:rFonts w:eastAsia="Calibri" w:cs="Arial"/>
          <w:lang w:val="nl-BE" w:bidi="ar-SA"/>
        </w:rPr>
        <w:t xml:space="preserve">in </w:t>
      </w:r>
      <w:r w:rsidRPr="00E83329">
        <w:rPr>
          <w:rFonts w:eastAsia="Calibri" w:cs="Arial"/>
          <w:lang w:val="nl-BE" w:bidi="ar-SA"/>
        </w:rPr>
        <w:t xml:space="preserve">de </w:t>
      </w:r>
      <w:r w:rsidR="00EB2764">
        <w:rPr>
          <w:rFonts w:eastAsia="Calibri" w:cs="Arial"/>
          <w:lang w:val="nl-BE" w:bidi="ar-SA"/>
        </w:rPr>
        <w:t>S</w:t>
      </w:r>
      <w:r w:rsidRPr="00E83329">
        <w:rPr>
          <w:rFonts w:eastAsia="Calibri" w:cs="Arial"/>
          <w:lang w:val="nl-BE" w:bidi="ar-SA"/>
        </w:rPr>
        <w:t>tagereglementen.</w:t>
      </w:r>
    </w:p>
    <w:p w14:paraId="7E4CFB0C"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2.1.3. De bronnen</w:t>
      </w:r>
    </w:p>
    <w:p w14:paraId="4D718B72" w14:textId="6C40E16A" w:rsidR="006B3F72" w:rsidRDefault="006B3F72" w:rsidP="006B3F72">
      <w:pPr>
        <w:spacing w:after="160" w:line="259" w:lineRule="auto"/>
        <w:jc w:val="left"/>
        <w:rPr>
          <w:rFonts w:eastAsia="Calibri" w:cs="Arial"/>
          <w:lang w:val="nl-BE" w:bidi="ar-SA"/>
        </w:rPr>
      </w:pPr>
      <w:r w:rsidRPr="00A65FDD">
        <w:rPr>
          <w:rFonts w:eastAsia="Calibri" w:cs="Arial"/>
          <w:lang w:val="nl-BE" w:bidi="ar-SA"/>
        </w:rPr>
        <w:t xml:space="preserve">De gegevens worden rechtstreeks </w:t>
      </w:r>
      <w:r>
        <w:rPr>
          <w:rFonts w:eastAsia="Calibri" w:cs="Arial"/>
          <w:lang w:val="nl-BE" w:bidi="ar-SA"/>
        </w:rPr>
        <w:t>bij</w:t>
      </w:r>
      <w:r w:rsidRPr="00A65FDD">
        <w:rPr>
          <w:rFonts w:eastAsia="Calibri" w:cs="Arial"/>
          <w:lang w:val="nl-BE" w:bidi="ar-SA"/>
        </w:rPr>
        <w:t xml:space="preserve"> de betrokken</w:t>
      </w:r>
      <w:r>
        <w:rPr>
          <w:rFonts w:eastAsia="Calibri" w:cs="Arial"/>
          <w:lang w:val="nl-BE" w:bidi="ar-SA"/>
        </w:rPr>
        <w:t>e</w:t>
      </w:r>
      <w:r w:rsidR="007F4362">
        <w:rPr>
          <w:rFonts w:eastAsia="Calibri" w:cs="Arial"/>
          <w:lang w:val="nl-BE" w:bidi="ar-SA"/>
        </w:rPr>
        <w:t xml:space="preserve">, </w:t>
      </w:r>
      <w:r w:rsidRPr="00A65FDD">
        <w:rPr>
          <w:rFonts w:eastAsia="Calibri" w:cs="Arial"/>
          <w:lang w:val="nl-BE" w:bidi="ar-SA"/>
        </w:rPr>
        <w:t>de stagiair</w:t>
      </w:r>
      <w:r w:rsidR="007F4362">
        <w:rPr>
          <w:rFonts w:eastAsia="Calibri" w:cs="Arial"/>
          <w:lang w:val="nl-BE" w:bidi="ar-SA"/>
        </w:rPr>
        <w:t>,</w:t>
      </w:r>
      <w:r w:rsidRPr="00A65FDD">
        <w:rPr>
          <w:rFonts w:eastAsia="Calibri" w:cs="Arial"/>
          <w:lang w:val="nl-BE" w:bidi="ar-SA"/>
        </w:rPr>
        <w:t xml:space="preserve"> verzameld. </w:t>
      </w:r>
    </w:p>
    <w:p w14:paraId="17FF75C0" w14:textId="77777777" w:rsidR="006B3F72" w:rsidRPr="00A65FDD" w:rsidRDefault="006B3F72" w:rsidP="006B3F72">
      <w:pPr>
        <w:spacing w:after="160" w:line="259" w:lineRule="auto"/>
        <w:jc w:val="left"/>
        <w:rPr>
          <w:rFonts w:eastAsia="Calibri" w:cs="Arial"/>
          <w:lang w:val="nl-BE" w:bidi="ar-SA"/>
        </w:rPr>
      </w:pPr>
      <w:r>
        <w:rPr>
          <w:rFonts w:eastAsia="Calibri" w:cs="Arial"/>
          <w:lang w:val="nl-BE" w:bidi="ar-SA"/>
        </w:rPr>
        <w:t>D</w:t>
      </w:r>
      <w:r w:rsidRPr="00A65FDD">
        <w:rPr>
          <w:rFonts w:eastAsia="Calibri" w:cs="Arial"/>
          <w:lang w:val="nl-BE" w:bidi="ar-SA"/>
        </w:rPr>
        <w:t xml:space="preserve">e identiteit van de stagemeester (notaris) wordt </w:t>
      </w:r>
      <w:r>
        <w:rPr>
          <w:rFonts w:eastAsia="Calibri" w:cs="Arial"/>
          <w:lang w:val="nl-BE" w:bidi="ar-SA"/>
        </w:rPr>
        <w:t>bij</w:t>
      </w:r>
      <w:r w:rsidRPr="00A65FDD">
        <w:rPr>
          <w:rFonts w:eastAsia="Calibri" w:cs="Arial"/>
          <w:lang w:val="nl-BE" w:bidi="ar-SA"/>
        </w:rPr>
        <w:t xml:space="preserve"> de stagiair verzameld.</w:t>
      </w:r>
    </w:p>
    <w:p w14:paraId="3E54F85A" w14:textId="7EED0124" w:rsidR="006B3F72" w:rsidRDefault="006B3F72" w:rsidP="006B3F72">
      <w:pPr>
        <w:spacing w:after="160" w:line="259" w:lineRule="auto"/>
        <w:jc w:val="left"/>
        <w:rPr>
          <w:rFonts w:eastAsia="Calibri" w:cs="Arial"/>
          <w:lang w:val="nl-BE" w:bidi="ar-SA"/>
        </w:rPr>
      </w:pPr>
      <w:r w:rsidRPr="00A65FDD">
        <w:rPr>
          <w:rFonts w:eastAsia="Calibri" w:cs="Arial"/>
          <w:lang w:val="nl-BE" w:bidi="ar-SA"/>
        </w:rPr>
        <w:t>De gegevens van de stagemeester</w:t>
      </w:r>
      <w:r>
        <w:rPr>
          <w:rFonts w:eastAsia="Calibri" w:cs="Arial"/>
          <w:lang w:val="nl-BE" w:bidi="ar-SA"/>
        </w:rPr>
        <w:t xml:space="preserve"> </w:t>
      </w:r>
      <w:r w:rsidRPr="00A65FDD">
        <w:rPr>
          <w:rFonts w:eastAsia="Calibri" w:cs="Arial"/>
          <w:lang w:val="nl-BE" w:bidi="ar-SA"/>
        </w:rPr>
        <w:t>(notaris) worden verzameld en geverifieerd via Notabase. De gegevens van de stagemeester (niet-notaris) worden via de stagiair verzameld en geverifieerd door de verwerkingsverantwoordelijke</w:t>
      </w:r>
      <w:r>
        <w:rPr>
          <w:rFonts w:eastAsia="Calibri" w:cs="Arial"/>
          <w:lang w:val="nl-BE" w:bidi="ar-SA"/>
        </w:rPr>
        <w:t>.</w:t>
      </w:r>
    </w:p>
    <w:p w14:paraId="45C7D808"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2.1.4. Bestemmelingen</w:t>
      </w:r>
    </w:p>
    <w:p w14:paraId="65BA3120" w14:textId="77777777" w:rsidR="006B3F72" w:rsidRPr="00A65FDD" w:rsidRDefault="006B3F72" w:rsidP="006B3F72">
      <w:pPr>
        <w:spacing w:after="160" w:line="259" w:lineRule="auto"/>
        <w:jc w:val="left"/>
        <w:rPr>
          <w:rFonts w:eastAsia="Calibri" w:cs="Arial"/>
          <w:lang w:val="nl-BE" w:bidi="ar-SA"/>
        </w:rPr>
      </w:pPr>
      <w:r w:rsidRPr="00A65FDD">
        <w:rPr>
          <w:rFonts w:eastAsia="Calibri" w:cs="Arial"/>
          <w:lang w:val="nl-BE" w:bidi="ar-SA"/>
        </w:rPr>
        <w:t>Alleen de Koninklijke Federatie van het Belgisch notariaat en de betrokken kamer van notarissen zijn bevoegd om hierover communicatie te krijgen</w:t>
      </w:r>
      <w:r>
        <w:rPr>
          <w:rFonts w:eastAsia="Calibri" w:cs="Arial"/>
          <w:lang w:val="nl-BE" w:bidi="ar-SA"/>
        </w:rPr>
        <w:t xml:space="preserve">, </w:t>
      </w:r>
      <w:r w:rsidRPr="00A65FDD">
        <w:rPr>
          <w:rFonts w:eastAsia="Calibri" w:cs="Arial"/>
          <w:lang w:val="nl-BE" w:bidi="ar-SA"/>
        </w:rPr>
        <w:t>respectievelijk:</w:t>
      </w:r>
    </w:p>
    <w:p w14:paraId="32FB77C9" w14:textId="77777777" w:rsidR="006B3F72" w:rsidRPr="00A65FDD" w:rsidRDefault="006B3F72" w:rsidP="006B3F72">
      <w:pPr>
        <w:spacing w:after="160" w:line="259" w:lineRule="auto"/>
        <w:jc w:val="left"/>
        <w:rPr>
          <w:rFonts w:eastAsia="Calibri" w:cs="Arial"/>
          <w:lang w:val="nl-BE" w:bidi="ar-SA"/>
        </w:rPr>
      </w:pPr>
      <w:r w:rsidRPr="00A65FDD">
        <w:rPr>
          <w:rFonts w:eastAsia="Calibri" w:cs="Arial"/>
          <w:lang w:val="nl-BE" w:bidi="ar-SA"/>
        </w:rPr>
        <w:t>-</w:t>
      </w:r>
      <w:r w:rsidRPr="00A65FDD">
        <w:rPr>
          <w:rFonts w:eastAsia="Calibri" w:cs="Arial"/>
          <w:lang w:val="nl-BE" w:bidi="ar-SA"/>
        </w:rPr>
        <w:tab/>
        <w:t>in het kader van de statutaire opdrachten van algemeen belang van de Koninklijke Federatie van het Belgisch notariaat in verband met de opleidingen;</w:t>
      </w:r>
    </w:p>
    <w:p w14:paraId="742F27B8" w14:textId="77777777" w:rsidR="006B3F72" w:rsidRPr="00A65FDD" w:rsidRDefault="006B3F72" w:rsidP="006B3F72">
      <w:pPr>
        <w:spacing w:after="160" w:line="259" w:lineRule="auto"/>
        <w:jc w:val="left"/>
        <w:rPr>
          <w:rFonts w:eastAsia="Calibri" w:cs="Arial"/>
          <w:lang w:val="nl-BE" w:bidi="ar-SA"/>
        </w:rPr>
      </w:pPr>
      <w:r w:rsidRPr="00A65FDD">
        <w:rPr>
          <w:rFonts w:eastAsia="Calibri" w:cs="Arial"/>
          <w:lang w:val="nl-BE" w:bidi="ar-SA"/>
        </w:rPr>
        <w:t>-</w:t>
      </w:r>
      <w:r w:rsidRPr="00A65FDD">
        <w:rPr>
          <w:rFonts w:eastAsia="Calibri" w:cs="Arial"/>
          <w:lang w:val="nl-BE" w:bidi="ar-SA"/>
        </w:rPr>
        <w:tab/>
        <w:t>om de opdrachten te vervullen die toevertrouwd worden aan de kamer van notarissen overeenkomstig de Algemene regels inzake de stagecommissies.</w:t>
      </w:r>
    </w:p>
    <w:p w14:paraId="1CDC7990"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2.1.5. Bewaartermijn</w:t>
      </w:r>
    </w:p>
    <w:p w14:paraId="513057C3"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 xml:space="preserve">De gegevens van de stagiairs die hun </w:t>
      </w:r>
      <w:r w:rsidR="009E3411">
        <w:rPr>
          <w:rFonts w:eastAsia="Calibri" w:cs="Arial"/>
          <w:lang w:val="nl-BE" w:bidi="ar-SA"/>
        </w:rPr>
        <w:t>stage</w:t>
      </w:r>
      <w:r w:rsidRPr="00A65FDD">
        <w:rPr>
          <w:rFonts w:eastAsia="Calibri" w:cs="Arial"/>
          <w:lang w:val="nl-BE" w:bidi="ar-SA"/>
        </w:rPr>
        <w:t xml:space="preserve">certificaat hebben behaald of die tot notaris zijn benoemd worden bewaard vanaf het moment dat ze ingezameld worden tot </w:t>
      </w:r>
      <w:r w:rsidR="00B13FD2">
        <w:rPr>
          <w:rFonts w:eastAsia="Calibri" w:cs="Arial"/>
          <w:lang w:val="nl-BE" w:bidi="ar-SA"/>
        </w:rPr>
        <w:t xml:space="preserve">het </w:t>
      </w:r>
      <w:r w:rsidRPr="00A65FDD">
        <w:rPr>
          <w:rFonts w:eastAsia="Calibri" w:cs="Arial"/>
          <w:lang w:val="nl-BE" w:bidi="ar-SA"/>
        </w:rPr>
        <w:t>overlijden van de betrokken persoon of totdat deze persoon de maximumleeftijd be</w:t>
      </w:r>
      <w:r w:rsidR="00B13FD2">
        <w:rPr>
          <w:rFonts w:eastAsia="Calibri" w:cs="Arial"/>
          <w:lang w:val="nl-BE" w:bidi="ar-SA"/>
        </w:rPr>
        <w:t>reikt</w:t>
      </w:r>
      <w:r w:rsidRPr="00A65FDD">
        <w:rPr>
          <w:rFonts w:eastAsia="Calibri" w:cs="Arial"/>
          <w:lang w:val="nl-BE" w:bidi="ar-SA"/>
        </w:rPr>
        <w:t xml:space="preserve"> heeft voor de uitoefening van het beroep van notaris, zijnde de leeftijd van 70 jaar. </w:t>
      </w:r>
    </w:p>
    <w:p w14:paraId="46A3B47F"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lastRenderedPageBreak/>
        <w:t xml:space="preserve">Van stagiairs die hun </w:t>
      </w:r>
      <w:r w:rsidR="009E3411">
        <w:rPr>
          <w:rFonts w:eastAsia="Calibri" w:cs="Arial"/>
          <w:lang w:val="nl-BE" w:bidi="ar-SA"/>
        </w:rPr>
        <w:t>stage</w:t>
      </w:r>
      <w:r w:rsidRPr="00A65FDD">
        <w:rPr>
          <w:rFonts w:eastAsia="Calibri" w:cs="Arial"/>
          <w:lang w:val="nl-BE" w:bidi="ar-SA"/>
        </w:rPr>
        <w:t>certificaat niet hebben behaald worden de gegevens bewaard tot de leeftijd van 70 jaar.</w:t>
      </w:r>
    </w:p>
    <w:p w14:paraId="1150521E" w14:textId="77777777" w:rsidR="00A65FDD" w:rsidRPr="00A65FDD" w:rsidRDefault="009E3411" w:rsidP="00323C13">
      <w:pPr>
        <w:spacing w:after="160" w:line="259" w:lineRule="auto"/>
        <w:jc w:val="left"/>
        <w:rPr>
          <w:rFonts w:eastAsia="Calibri" w:cs="Arial"/>
          <w:lang w:val="nl-BE" w:bidi="ar-SA"/>
        </w:rPr>
      </w:pPr>
      <w:r>
        <w:rPr>
          <w:rFonts w:eastAsia="Calibri" w:cs="Arial"/>
          <w:lang w:val="nl-BE" w:bidi="ar-SA"/>
        </w:rPr>
        <w:t>Er is</w:t>
      </w:r>
      <w:r w:rsidR="00A65FDD" w:rsidRPr="00A65FDD">
        <w:rPr>
          <w:rFonts w:eastAsia="Calibri" w:cs="Arial"/>
          <w:lang w:val="nl-BE" w:bidi="ar-SA"/>
        </w:rPr>
        <w:t xml:space="preserve"> geen automatische vernietiging van gegevens, maar wel anonimisering na </w:t>
      </w:r>
      <w:r>
        <w:rPr>
          <w:rFonts w:eastAsia="Calibri" w:cs="Arial"/>
          <w:lang w:val="nl-BE" w:bidi="ar-SA"/>
        </w:rPr>
        <w:t xml:space="preserve">de </w:t>
      </w:r>
      <w:r w:rsidR="00A65FDD" w:rsidRPr="00A65FDD">
        <w:rPr>
          <w:rFonts w:eastAsia="Calibri" w:cs="Arial"/>
          <w:lang w:val="nl-BE" w:bidi="ar-SA"/>
        </w:rPr>
        <w:t>bewaringsperiode met het oog op statistische verwerking.</w:t>
      </w:r>
    </w:p>
    <w:p w14:paraId="2C808BD8" w14:textId="77777777" w:rsidR="00450583" w:rsidRDefault="00450583">
      <w:pPr>
        <w:spacing w:after="200"/>
        <w:rPr>
          <w:rFonts w:eastAsia="Calibri" w:cs="Arial"/>
          <w:lang w:val="nl-BE" w:bidi="ar-SA"/>
        </w:rPr>
      </w:pPr>
      <w:r>
        <w:rPr>
          <w:rFonts w:eastAsia="Calibri" w:cs="Arial"/>
          <w:lang w:val="nl-BE" w:bidi="ar-SA"/>
        </w:rPr>
        <w:br w:type="page"/>
      </w:r>
    </w:p>
    <w:p w14:paraId="2DF9B6A0" w14:textId="77777777" w:rsidR="00A65FDD" w:rsidRPr="00A65FDD" w:rsidRDefault="00A65FDD" w:rsidP="00323C13">
      <w:pPr>
        <w:spacing w:after="160" w:line="259" w:lineRule="auto"/>
        <w:jc w:val="left"/>
        <w:rPr>
          <w:rFonts w:eastAsia="Calibri" w:cs="Arial"/>
          <w:lang w:val="nl-BE" w:bidi="ar-SA"/>
        </w:rPr>
      </w:pPr>
    </w:p>
    <w:p w14:paraId="5EC2AA54" w14:textId="782B219C" w:rsidR="00A65FDD" w:rsidRPr="00A65FDD" w:rsidRDefault="00A65FDD" w:rsidP="00323C13">
      <w:pPr>
        <w:spacing w:after="160" w:line="259" w:lineRule="auto"/>
        <w:jc w:val="left"/>
        <w:rPr>
          <w:rFonts w:eastAsia="Calibri" w:cs="Arial"/>
          <w:b/>
          <w:lang w:val="nl-BE" w:bidi="ar-SA"/>
        </w:rPr>
      </w:pPr>
      <w:r w:rsidRPr="00A65FDD">
        <w:rPr>
          <w:rFonts w:eastAsia="Calibri" w:cs="Arial"/>
          <w:b/>
          <w:lang w:val="nl-BE" w:bidi="ar-SA"/>
        </w:rPr>
        <w:t>2.2</w:t>
      </w:r>
      <w:r w:rsidRPr="00A65FDD">
        <w:rPr>
          <w:rFonts w:eastAsia="Calibri" w:cs="Arial"/>
          <w:b/>
          <w:lang w:val="nl-BE" w:bidi="ar-SA"/>
        </w:rPr>
        <w:tab/>
        <w:t>Verwerking persoonsgegevens inzake de controle van de notariële boekhouding</w:t>
      </w:r>
      <w:r w:rsidR="00EF7EB7">
        <w:rPr>
          <w:rFonts w:eastAsia="Calibri" w:cs="Arial"/>
          <w:b/>
          <w:lang w:val="nl-BE" w:bidi="ar-SA"/>
        </w:rPr>
        <w:t xml:space="preserve"> (</w:t>
      </w:r>
      <w:r w:rsidR="000A48DA">
        <w:rPr>
          <w:rFonts w:eastAsia="Calibri" w:cs="Arial"/>
          <w:b/>
          <w:lang w:val="nl-BE" w:bidi="ar-SA"/>
        </w:rPr>
        <w:t>CNK-audit</w:t>
      </w:r>
      <w:r w:rsidR="00EF7EB7">
        <w:rPr>
          <w:rFonts w:eastAsia="Calibri" w:cs="Arial"/>
          <w:b/>
          <w:lang w:val="nl-BE" w:bidi="ar-SA"/>
        </w:rPr>
        <w:t>)</w:t>
      </w:r>
    </w:p>
    <w:p w14:paraId="6D0D4F93" w14:textId="1B6DD99F"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 xml:space="preserve">2.2.1 </w:t>
      </w:r>
      <w:r w:rsidR="00D92E90">
        <w:rPr>
          <w:rFonts w:eastAsia="Calibri" w:cs="Arial"/>
          <w:lang w:val="nl-BE" w:bidi="ar-SA"/>
        </w:rPr>
        <w:t>Verwerkte persoonsgegevens en d</w:t>
      </w:r>
      <w:r w:rsidR="00D92E90" w:rsidRPr="00A65FDD">
        <w:rPr>
          <w:rFonts w:eastAsia="Calibri" w:cs="Arial"/>
          <w:lang w:val="nl-BE" w:bidi="ar-SA"/>
        </w:rPr>
        <w:t>oeleinde</w:t>
      </w:r>
    </w:p>
    <w:p w14:paraId="32B2AC4B" w14:textId="0FB15FB5"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 xml:space="preserve">Het doeleinde is de interne controle op de boekhouding van de notarissen vanop afstand </w:t>
      </w:r>
      <w:r w:rsidR="000A48DA" w:rsidRPr="00A65FDD">
        <w:rPr>
          <w:rFonts w:eastAsia="Calibri" w:cs="Arial"/>
          <w:lang w:val="nl-BE" w:bidi="ar-SA"/>
        </w:rPr>
        <w:t xml:space="preserve">en </w:t>
      </w:r>
      <w:r w:rsidR="000A48DA">
        <w:rPr>
          <w:rFonts w:eastAsia="Calibri" w:cs="Arial"/>
          <w:lang w:val="nl-BE" w:bidi="ar-SA"/>
        </w:rPr>
        <w:t>het</w:t>
      </w:r>
      <w:r w:rsidR="00EF7EB7">
        <w:rPr>
          <w:rFonts w:eastAsia="Calibri" w:cs="Arial"/>
          <w:lang w:val="nl-BE" w:bidi="ar-SA"/>
        </w:rPr>
        <w:t xml:space="preserve"> nemen van </w:t>
      </w:r>
      <w:r w:rsidRPr="00A65FDD">
        <w:rPr>
          <w:rFonts w:eastAsia="Calibri" w:cs="Arial"/>
          <w:lang w:val="nl-BE" w:bidi="ar-SA"/>
        </w:rPr>
        <w:t xml:space="preserve">passende </w:t>
      </w:r>
      <w:r w:rsidR="00EE016C">
        <w:rPr>
          <w:rFonts w:eastAsia="Calibri" w:cs="Arial"/>
          <w:lang w:val="nl-BE" w:bidi="ar-SA"/>
        </w:rPr>
        <w:t xml:space="preserve">preventieve of dwingende </w:t>
      </w:r>
      <w:r w:rsidRPr="00A65FDD">
        <w:rPr>
          <w:rFonts w:eastAsia="Calibri" w:cs="Arial"/>
          <w:lang w:val="nl-BE" w:bidi="ar-SA"/>
        </w:rPr>
        <w:t>maatregelen voor de betrokken notarissen</w:t>
      </w:r>
      <w:r w:rsidR="00EF7EB7">
        <w:rPr>
          <w:rFonts w:eastAsia="Calibri" w:cs="Arial"/>
          <w:lang w:val="nl-BE" w:bidi="ar-SA"/>
        </w:rPr>
        <w:t>.</w:t>
      </w:r>
    </w:p>
    <w:p w14:paraId="0B8896AF" w14:textId="3847082F" w:rsidR="00A65FDD" w:rsidRDefault="00A65FDD" w:rsidP="00323C13">
      <w:pPr>
        <w:spacing w:after="160" w:line="259" w:lineRule="auto"/>
        <w:jc w:val="left"/>
        <w:rPr>
          <w:rFonts w:eastAsia="Calibri" w:cs="Arial"/>
          <w:lang w:val="nl-BE" w:bidi="ar-SA"/>
        </w:rPr>
      </w:pPr>
      <w:r w:rsidRPr="00A65FDD">
        <w:rPr>
          <w:rFonts w:eastAsia="Calibri" w:cs="Arial"/>
          <w:lang w:val="nl-BE" w:bidi="ar-SA"/>
        </w:rPr>
        <w:t>In d</w:t>
      </w:r>
      <w:r w:rsidR="00EF7EB7">
        <w:rPr>
          <w:rFonts w:eastAsia="Calibri" w:cs="Arial"/>
          <w:lang w:val="nl-BE" w:bidi="ar-SA"/>
        </w:rPr>
        <w:t>i</w:t>
      </w:r>
      <w:r w:rsidRPr="00A65FDD">
        <w:rPr>
          <w:rFonts w:eastAsia="Calibri" w:cs="Arial"/>
          <w:lang w:val="nl-BE" w:bidi="ar-SA"/>
        </w:rPr>
        <w:t xml:space="preserve">t kader </w:t>
      </w:r>
      <w:r w:rsidR="00EF7EB7">
        <w:rPr>
          <w:rFonts w:eastAsia="Calibri" w:cs="Arial"/>
          <w:lang w:val="nl-BE" w:bidi="ar-SA"/>
        </w:rPr>
        <w:t>verwerkt</w:t>
      </w:r>
      <w:r w:rsidR="00EF7EB7" w:rsidRPr="00A65FDD">
        <w:rPr>
          <w:rFonts w:eastAsia="Calibri" w:cs="Arial"/>
          <w:lang w:val="nl-BE" w:bidi="ar-SA"/>
        </w:rPr>
        <w:t xml:space="preserve"> </w:t>
      </w:r>
      <w:r w:rsidRPr="00A65FDD">
        <w:rPr>
          <w:rFonts w:eastAsia="Calibri" w:cs="Arial"/>
          <w:lang w:val="nl-BE" w:bidi="ar-SA"/>
        </w:rPr>
        <w:t xml:space="preserve">de Nationale Kamer van notarissen als persoonsgegevens de identificatiegegevens en contactgegevens van de notaris in kwestie, maar ook de gegevens van de partijen, </w:t>
      </w:r>
      <w:r w:rsidR="006C5686">
        <w:rPr>
          <w:rFonts w:eastAsia="Calibri" w:cs="Arial"/>
          <w:lang w:val="nl-BE" w:bidi="ar-SA"/>
        </w:rPr>
        <w:t xml:space="preserve">het </w:t>
      </w:r>
      <w:r w:rsidRPr="00A65FDD">
        <w:rPr>
          <w:rFonts w:eastAsia="Calibri" w:cs="Arial"/>
          <w:lang w:val="nl-BE" w:bidi="ar-SA"/>
        </w:rPr>
        <w:t>bankrekeningnummer, alsook adresgegevens en het KBO</w:t>
      </w:r>
      <w:r w:rsidR="006C5686">
        <w:rPr>
          <w:rFonts w:eastAsia="Calibri" w:cs="Arial"/>
          <w:lang w:val="nl-BE" w:bidi="ar-SA"/>
        </w:rPr>
        <w:t>-</w:t>
      </w:r>
      <w:r w:rsidRPr="00A65FDD">
        <w:rPr>
          <w:rFonts w:eastAsia="Calibri" w:cs="Arial"/>
          <w:lang w:val="nl-BE" w:bidi="ar-SA"/>
        </w:rPr>
        <w:t>nummer. Het gaat zowel om versleutelde als niet-versleutelde gegevens. Alle persoonsgegevens zijn versleuteld, behalve de identificatiegegevens van de notarissen.</w:t>
      </w:r>
    </w:p>
    <w:p w14:paraId="2F881E54" w14:textId="41324BA5" w:rsidR="001C53D1" w:rsidRPr="001C53D1" w:rsidRDefault="001C53D1" w:rsidP="001C53D1">
      <w:pPr>
        <w:spacing w:before="100" w:beforeAutospacing="1" w:after="100" w:afterAutospacing="1" w:line="240" w:lineRule="auto"/>
        <w:jc w:val="left"/>
        <w:rPr>
          <w:rFonts w:eastAsia="Calibri" w:cs="Arial"/>
          <w:lang w:val="nl-BE" w:bidi="ar-SA"/>
        </w:rPr>
      </w:pPr>
      <w:r w:rsidRPr="001C53D1">
        <w:rPr>
          <w:rFonts w:eastAsia="Calibri" w:cs="Arial"/>
          <w:lang w:val="nl-BE" w:bidi="ar-SA"/>
        </w:rPr>
        <w:t>Samenvattend kunnen de boekhoudkundige gegevens beschreven worden als:</w:t>
      </w:r>
    </w:p>
    <w:p w14:paraId="14005AC7" w14:textId="77777777" w:rsidR="001C53D1" w:rsidRPr="001C53D1" w:rsidRDefault="001C53D1" w:rsidP="001C53D1">
      <w:pPr>
        <w:numPr>
          <w:ilvl w:val="0"/>
          <w:numId w:val="21"/>
        </w:numPr>
        <w:spacing w:before="100" w:beforeAutospacing="1" w:after="100" w:afterAutospacing="1" w:line="240" w:lineRule="auto"/>
        <w:jc w:val="left"/>
        <w:rPr>
          <w:rFonts w:eastAsia="Calibri" w:cs="Arial"/>
          <w:lang w:val="nl-BE" w:bidi="ar-SA"/>
        </w:rPr>
      </w:pPr>
      <w:r w:rsidRPr="001C53D1">
        <w:rPr>
          <w:rFonts w:eastAsia="Calibri" w:cs="Arial"/>
          <w:lang w:val="nl-BE" w:bidi="ar-SA"/>
        </w:rPr>
        <w:t>Het rekeningstelsel (rekeningnummer en rekeningomschrijving);</w:t>
      </w:r>
    </w:p>
    <w:p w14:paraId="6CA74B19" w14:textId="77777777" w:rsidR="001C53D1" w:rsidRPr="001C53D1" w:rsidRDefault="001C53D1" w:rsidP="001C53D1">
      <w:pPr>
        <w:numPr>
          <w:ilvl w:val="0"/>
          <w:numId w:val="21"/>
        </w:numPr>
        <w:spacing w:before="100" w:beforeAutospacing="1" w:after="100" w:afterAutospacing="1" w:line="240" w:lineRule="auto"/>
        <w:jc w:val="left"/>
        <w:rPr>
          <w:rFonts w:eastAsia="Calibri" w:cs="Arial"/>
          <w:lang w:val="nl-BE" w:bidi="ar-SA"/>
        </w:rPr>
      </w:pPr>
      <w:r w:rsidRPr="001C53D1">
        <w:rPr>
          <w:rFonts w:eastAsia="Calibri" w:cs="Arial"/>
          <w:lang w:val="nl-BE" w:bidi="ar-SA"/>
        </w:rPr>
        <w:t>De lengte van de boekjaren van het kantoor;</w:t>
      </w:r>
    </w:p>
    <w:p w14:paraId="68F8F0DF" w14:textId="77777777" w:rsidR="001C53D1" w:rsidRPr="001C53D1" w:rsidRDefault="001C53D1" w:rsidP="001C53D1">
      <w:pPr>
        <w:numPr>
          <w:ilvl w:val="0"/>
          <w:numId w:val="21"/>
        </w:numPr>
        <w:spacing w:before="100" w:beforeAutospacing="1" w:after="100" w:afterAutospacing="1" w:line="240" w:lineRule="auto"/>
        <w:jc w:val="left"/>
        <w:rPr>
          <w:rFonts w:eastAsia="Calibri" w:cs="Arial"/>
          <w:lang w:val="nl-BE" w:bidi="ar-SA"/>
        </w:rPr>
      </w:pPr>
      <w:r w:rsidRPr="001C53D1">
        <w:rPr>
          <w:rFonts w:eastAsia="Calibri" w:cs="Arial"/>
          <w:lang w:val="nl-BE" w:bidi="ar-SA"/>
        </w:rPr>
        <w:t>Algemene informatie omtrent de gebruikte journalen;</w:t>
      </w:r>
    </w:p>
    <w:p w14:paraId="313D7F58" w14:textId="77777777" w:rsidR="001C53D1" w:rsidRPr="001C53D1" w:rsidRDefault="001C53D1" w:rsidP="001C53D1">
      <w:pPr>
        <w:numPr>
          <w:ilvl w:val="0"/>
          <w:numId w:val="21"/>
        </w:numPr>
        <w:spacing w:before="100" w:beforeAutospacing="1" w:after="100" w:afterAutospacing="1" w:line="240" w:lineRule="auto"/>
        <w:jc w:val="left"/>
        <w:rPr>
          <w:rFonts w:eastAsia="Calibri" w:cs="Arial"/>
          <w:lang w:val="nl-BE" w:bidi="ar-SA"/>
        </w:rPr>
      </w:pPr>
      <w:r w:rsidRPr="001C53D1">
        <w:rPr>
          <w:rFonts w:eastAsia="Calibri" w:cs="Arial"/>
          <w:lang w:val="nl-BE" w:bidi="ar-SA"/>
        </w:rPr>
        <w:t>De uitgevoerde boekingen met vermelding van o.a. rekeningnummer, rekeningtype, bedrag, boekingsdatum, journaal, referentie naar de cliënt/leverancier/confrater, … ;</w:t>
      </w:r>
    </w:p>
    <w:p w14:paraId="1811CB58" w14:textId="5CD43058" w:rsidR="001C53D1" w:rsidRPr="001C53D1" w:rsidRDefault="001C53D1" w:rsidP="001C53D1">
      <w:pPr>
        <w:numPr>
          <w:ilvl w:val="0"/>
          <w:numId w:val="21"/>
        </w:numPr>
        <w:spacing w:before="100" w:beforeAutospacing="1" w:after="100" w:afterAutospacing="1" w:line="240" w:lineRule="auto"/>
        <w:jc w:val="left"/>
        <w:rPr>
          <w:rFonts w:eastAsia="Calibri" w:cs="Arial"/>
          <w:lang w:val="nl-BE" w:bidi="ar-SA"/>
        </w:rPr>
      </w:pPr>
      <w:r w:rsidRPr="001C53D1">
        <w:rPr>
          <w:rFonts w:eastAsia="Calibri" w:cs="Arial"/>
          <w:lang w:val="nl-BE" w:bidi="ar-SA"/>
        </w:rPr>
        <w:t xml:space="preserve">Basisgegevens van de partijen (leveranciers, klanten, confraters) met vermelding van voornaam, </w:t>
      </w:r>
      <w:r w:rsidRPr="00EA43A5">
        <w:rPr>
          <w:rFonts w:eastAsia="Calibri" w:cs="Arial"/>
          <w:lang w:val="nl-BE" w:bidi="ar-SA"/>
        </w:rPr>
        <w:t>achtern</w:t>
      </w:r>
      <w:r w:rsidRPr="001C53D1">
        <w:rPr>
          <w:rFonts w:eastAsia="Calibri" w:cs="Arial"/>
          <w:lang w:val="nl-BE" w:bidi="ar-SA"/>
        </w:rPr>
        <w:t xml:space="preserve">aam, </w:t>
      </w:r>
      <w:proofErr w:type="spellStart"/>
      <w:r w:rsidRPr="001C53D1">
        <w:rPr>
          <w:rFonts w:eastAsia="Calibri" w:cs="Arial"/>
          <w:lang w:val="nl-BE" w:bidi="ar-SA"/>
        </w:rPr>
        <w:t>BTW</w:t>
      </w:r>
      <w:r w:rsidRPr="001C53D1">
        <w:rPr>
          <w:rFonts w:eastAsia="Calibri" w:cs="Arial"/>
          <w:lang w:val="nl-BE" w:bidi="ar-SA"/>
        </w:rPr>
        <w:noBreakHyphen/>
        <w:t>nummer</w:t>
      </w:r>
      <w:proofErr w:type="spellEnd"/>
      <w:r w:rsidRPr="001C53D1">
        <w:rPr>
          <w:rFonts w:eastAsia="Calibri" w:cs="Arial"/>
          <w:lang w:val="nl-BE" w:bidi="ar-SA"/>
        </w:rPr>
        <w:t>.</w:t>
      </w:r>
    </w:p>
    <w:p w14:paraId="12097E76" w14:textId="305265D1" w:rsidR="00A65FDD" w:rsidRPr="00A65FDD" w:rsidRDefault="001C53D1" w:rsidP="00323C13">
      <w:pPr>
        <w:spacing w:after="160" w:line="259" w:lineRule="auto"/>
        <w:jc w:val="left"/>
        <w:rPr>
          <w:rFonts w:eastAsia="Calibri" w:cs="Arial"/>
          <w:lang w:val="nl-BE" w:bidi="ar-SA"/>
        </w:rPr>
      </w:pPr>
      <w:r>
        <w:rPr>
          <w:rFonts w:eastAsia="Calibri" w:cs="Arial"/>
          <w:lang w:val="nl-BE" w:bidi="ar-SA"/>
        </w:rPr>
        <w:t>Deze gegevens worden overgedragen</w:t>
      </w:r>
      <w:r w:rsidR="00A65FDD" w:rsidRPr="00A65FDD">
        <w:rPr>
          <w:rFonts w:eastAsia="Calibri" w:cs="Arial"/>
          <w:lang w:val="nl-BE" w:bidi="ar-SA"/>
        </w:rPr>
        <w:t xml:space="preserve"> met als doel de boekhoudkundige situatie van de notariskantoren vast te stellen, documenten te analyseren, een synthese van de problemen te maken en eventuele anomalieën of onnauwkeurigheden te achterhalen.</w:t>
      </w:r>
      <w:r w:rsidR="00A65FDD" w:rsidRPr="00A65FDD">
        <w:rPr>
          <w:rFonts w:eastAsia="Arial" w:cs="Arial"/>
          <w:sz w:val="22"/>
          <w:szCs w:val="22"/>
          <w:lang w:val="nl-NL" w:eastAsia="nl-NL" w:bidi="nl-NL"/>
        </w:rPr>
        <w:t xml:space="preserve"> </w:t>
      </w:r>
    </w:p>
    <w:p w14:paraId="114521E7" w14:textId="4553D871" w:rsidR="00A65FDD" w:rsidRPr="00A65FDD" w:rsidRDefault="00A65FDD" w:rsidP="00323C13">
      <w:pPr>
        <w:spacing w:after="160" w:line="259" w:lineRule="auto"/>
        <w:jc w:val="left"/>
        <w:rPr>
          <w:rFonts w:eastAsia="Calibri" w:cs="Arial"/>
          <w:highlight w:val="yellow"/>
          <w:lang w:val="nl-BE" w:bidi="ar-SA"/>
        </w:rPr>
      </w:pPr>
      <w:r w:rsidRPr="00A65FDD">
        <w:rPr>
          <w:rFonts w:eastAsia="Calibri" w:cs="Arial"/>
          <w:lang w:val="nl-BE" w:bidi="ar-SA"/>
        </w:rPr>
        <w:t xml:space="preserve">Het is belangrijk dat bij deze verwerking de genomen beschermingsmaatregelen worden gespecificeerd: traceerbaarheid van de toegang tot de gegevens, traceerbaarheid van de eventuele decodering van de gegevens, opslag op beveiligde servers, contractueel toezicht op </w:t>
      </w:r>
      <w:r w:rsidR="00E4310C">
        <w:rPr>
          <w:rFonts w:eastAsia="Calibri" w:cs="Arial"/>
          <w:lang w:val="nl-BE" w:bidi="ar-SA"/>
        </w:rPr>
        <w:t>verwerkers</w:t>
      </w:r>
      <w:r w:rsidR="00E83329">
        <w:rPr>
          <w:rFonts w:eastAsia="Calibri" w:cs="Arial"/>
          <w:lang w:val="nl-BE" w:bidi="ar-SA"/>
        </w:rPr>
        <w:t>.</w:t>
      </w:r>
    </w:p>
    <w:p w14:paraId="243254C4"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 xml:space="preserve">2.2.2 Rechtmatigheid </w:t>
      </w:r>
      <w:r w:rsidR="004B62A0">
        <w:rPr>
          <w:rFonts w:eastAsia="Calibri" w:cs="Arial"/>
          <w:lang w:val="nl-BE" w:bidi="ar-SA"/>
        </w:rPr>
        <w:t xml:space="preserve">van de </w:t>
      </w:r>
      <w:r w:rsidRPr="00A65FDD">
        <w:rPr>
          <w:rFonts w:eastAsia="Calibri" w:cs="Arial"/>
          <w:lang w:val="nl-BE" w:bidi="ar-SA"/>
        </w:rPr>
        <w:t>verwerking</w:t>
      </w:r>
    </w:p>
    <w:p w14:paraId="39EA9F5F" w14:textId="3268F7FD"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Deze verwerking is rechtmatig conform artikel 6.</w:t>
      </w:r>
      <w:r w:rsidR="00067EB5">
        <w:rPr>
          <w:rFonts w:eastAsia="Calibri" w:cs="Arial"/>
          <w:lang w:val="nl-BE" w:bidi="ar-SA"/>
        </w:rPr>
        <w:t>1</w:t>
      </w:r>
      <w:r w:rsidR="00573DAC">
        <w:rPr>
          <w:rFonts w:eastAsia="Calibri" w:cs="Arial"/>
          <w:lang w:val="nl-BE" w:bidi="ar-SA"/>
        </w:rPr>
        <w:t>.</w:t>
      </w:r>
      <w:r w:rsidRPr="00A65FDD">
        <w:rPr>
          <w:rFonts w:eastAsia="Calibri" w:cs="Arial"/>
          <w:lang w:val="nl-BE" w:bidi="ar-SA"/>
        </w:rPr>
        <w:t>c) van de AVG. De verwerking is immers noodzakelijk om te voldoen aan een wettelijke verplichting die op de verwerkingsverantwoordelijke rust.</w:t>
      </w:r>
    </w:p>
    <w:p w14:paraId="529C17AA" w14:textId="0DC01F47" w:rsidR="00190C6A"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 xml:space="preserve">Deze wettelijke verplichtingen zijn </w:t>
      </w:r>
      <w:r w:rsidR="00855661">
        <w:rPr>
          <w:rFonts w:eastAsia="Calibri" w:cs="Arial"/>
          <w:lang w:val="nl-BE" w:bidi="ar-SA"/>
        </w:rPr>
        <w:t xml:space="preserve">vastgelegd in </w:t>
      </w:r>
      <w:r w:rsidRPr="00A65FDD">
        <w:rPr>
          <w:rFonts w:eastAsia="Calibri" w:cs="Arial"/>
          <w:lang w:val="nl-BE" w:bidi="ar-SA"/>
        </w:rPr>
        <w:t>artikel 33</w:t>
      </w:r>
      <w:r w:rsidR="00081367">
        <w:rPr>
          <w:rFonts w:eastAsia="Calibri" w:cs="Arial"/>
          <w:lang w:val="nl-BE" w:bidi="ar-SA"/>
        </w:rPr>
        <w:t>,</w:t>
      </w:r>
      <w:r w:rsidRPr="00A65FDD">
        <w:rPr>
          <w:rFonts w:eastAsia="Calibri" w:cs="Arial"/>
          <w:lang w:val="nl-BE" w:bidi="ar-SA"/>
        </w:rPr>
        <w:t xml:space="preserve"> 91, eerste lid, 5</w:t>
      </w:r>
      <w:r w:rsidR="00D56ACD" w:rsidRPr="00A65FDD">
        <w:rPr>
          <w:rFonts w:eastAsia="Calibri" w:cs="Arial"/>
          <w:lang w:val="nl-BE" w:bidi="ar-SA"/>
        </w:rPr>
        <w:t>°</w:t>
      </w:r>
      <w:r w:rsidR="001C53D1">
        <w:rPr>
          <w:rFonts w:eastAsia="Calibri" w:cs="Arial"/>
          <w:lang w:val="nl-BE" w:bidi="ar-SA"/>
        </w:rPr>
        <w:t xml:space="preserve">, 119 en </w:t>
      </w:r>
      <w:r w:rsidR="006C5686">
        <w:rPr>
          <w:rFonts w:eastAsia="Calibri" w:cs="Arial"/>
          <w:lang w:val="nl-BE" w:bidi="ar-SA"/>
        </w:rPr>
        <w:t xml:space="preserve">artikel </w:t>
      </w:r>
      <w:r w:rsidR="001C53D1">
        <w:rPr>
          <w:rFonts w:eastAsia="Calibri" w:cs="Arial"/>
          <w:lang w:val="nl-BE" w:bidi="ar-SA"/>
        </w:rPr>
        <w:t>120</w:t>
      </w:r>
      <w:r w:rsidR="006C5686">
        <w:rPr>
          <w:rFonts w:eastAsia="Calibri" w:cs="Arial"/>
          <w:lang w:val="nl-BE" w:bidi="ar-SA"/>
        </w:rPr>
        <w:t xml:space="preserve"> </w:t>
      </w:r>
      <w:r w:rsidRPr="00A65FDD">
        <w:rPr>
          <w:rFonts w:eastAsia="Calibri" w:cs="Arial"/>
          <w:lang w:val="nl-BE" w:bidi="ar-SA"/>
        </w:rPr>
        <w:t xml:space="preserve">van de </w:t>
      </w:r>
      <w:r w:rsidR="0084136E">
        <w:rPr>
          <w:rFonts w:eastAsia="Calibri" w:cs="Arial"/>
          <w:lang w:val="nl-BE" w:bidi="ar-SA"/>
        </w:rPr>
        <w:t>Wet op het notarisambt</w:t>
      </w:r>
      <w:r w:rsidR="00995A9C">
        <w:rPr>
          <w:rFonts w:eastAsia="Calibri" w:cs="Arial"/>
          <w:lang w:val="nl-BE" w:bidi="ar-SA"/>
        </w:rPr>
        <w:t>, alsook het Reglement betreffende de organisatie van en het toezicht op de boekhouding van de notarissen</w:t>
      </w:r>
      <w:r w:rsidR="000A653B">
        <w:rPr>
          <w:rFonts w:eastAsia="Calibri" w:cs="Arial"/>
          <w:lang w:val="nl-BE" w:bidi="ar-SA"/>
        </w:rPr>
        <w:t xml:space="preserve"> aangenomen door de algemene vergadering van 26 oktober 2017 en gewijzigd door de algemene vergadering van 25 oktober 2018, 24 januari 2019 en 21 april 2022</w:t>
      </w:r>
      <w:r w:rsidR="006C5686">
        <w:rPr>
          <w:rFonts w:eastAsia="Calibri" w:cs="Arial"/>
          <w:lang w:val="nl-BE" w:bidi="ar-SA"/>
        </w:rPr>
        <w:t xml:space="preserve">. </w:t>
      </w:r>
    </w:p>
    <w:p w14:paraId="49FD4CCF"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2.2.3 Bron</w:t>
      </w:r>
    </w:p>
    <w:p w14:paraId="15787499" w14:textId="496DE580" w:rsidR="00A65FDD" w:rsidRPr="00A65FDD" w:rsidRDefault="006C5686" w:rsidP="00323C13">
      <w:pPr>
        <w:spacing w:after="160" w:line="259" w:lineRule="auto"/>
        <w:jc w:val="left"/>
        <w:rPr>
          <w:rFonts w:eastAsia="Calibri" w:cs="Arial"/>
          <w:lang w:val="nl-BE" w:bidi="ar-SA"/>
        </w:rPr>
      </w:pPr>
      <w:r>
        <w:rPr>
          <w:rFonts w:eastAsia="Calibri" w:cs="Arial"/>
          <w:lang w:val="nl-BE" w:bidi="ar-SA"/>
        </w:rPr>
        <w:t xml:space="preserve">De </w:t>
      </w:r>
      <w:r w:rsidR="00EF7EB7">
        <w:rPr>
          <w:rFonts w:eastAsia="Calibri" w:cs="Arial"/>
          <w:lang w:val="nl-BE" w:bidi="ar-SA"/>
        </w:rPr>
        <w:t xml:space="preserve">gegevens worden </w:t>
      </w:r>
      <w:r w:rsidR="00855661">
        <w:rPr>
          <w:rFonts w:eastAsia="Calibri" w:cs="Arial"/>
          <w:lang w:val="nl-BE" w:bidi="ar-SA"/>
        </w:rPr>
        <w:t xml:space="preserve">rechtstreeks </w:t>
      </w:r>
      <w:r w:rsidR="00EF7EB7">
        <w:rPr>
          <w:rFonts w:eastAsia="Calibri" w:cs="Arial"/>
          <w:lang w:val="nl-BE" w:bidi="ar-SA"/>
        </w:rPr>
        <w:t xml:space="preserve">bij de notarissen verzameld. </w:t>
      </w:r>
    </w:p>
    <w:p w14:paraId="491DCB6D" w14:textId="46EA0305" w:rsidR="00A65FDD" w:rsidRDefault="00A65FDD" w:rsidP="00323C13">
      <w:pPr>
        <w:spacing w:after="160" w:line="259" w:lineRule="auto"/>
        <w:jc w:val="left"/>
        <w:rPr>
          <w:rFonts w:eastAsia="Calibri" w:cs="Arial"/>
          <w:lang w:val="nl-BE" w:bidi="ar-SA"/>
        </w:rPr>
      </w:pPr>
      <w:r w:rsidRPr="00A65FDD">
        <w:rPr>
          <w:rFonts w:eastAsia="Calibri" w:cs="Arial"/>
          <w:lang w:val="nl-BE" w:bidi="ar-SA"/>
        </w:rPr>
        <w:t>2.2.4 Bestemmelingen</w:t>
      </w:r>
    </w:p>
    <w:p w14:paraId="1A82BEAB" w14:textId="3FC07F68" w:rsidR="004937C4" w:rsidRDefault="004937C4" w:rsidP="00323C13">
      <w:pPr>
        <w:spacing w:after="160" w:line="259" w:lineRule="auto"/>
        <w:jc w:val="left"/>
        <w:rPr>
          <w:rFonts w:eastAsia="Calibri" w:cs="Arial"/>
          <w:lang w:val="nl-BE" w:bidi="ar-SA"/>
        </w:rPr>
      </w:pPr>
      <w:r>
        <w:rPr>
          <w:rFonts w:eastAsia="Calibri" w:cs="Arial"/>
          <w:lang w:val="nl-BE" w:bidi="ar-SA"/>
        </w:rPr>
        <w:t>Er zijn meerdere gebruikers van het CNK-audit-platform, namelijk:</w:t>
      </w:r>
    </w:p>
    <w:p w14:paraId="20CB2831" w14:textId="60136393" w:rsidR="004937C4" w:rsidRPr="004937C4" w:rsidRDefault="004F3DA1" w:rsidP="004937C4">
      <w:pPr>
        <w:numPr>
          <w:ilvl w:val="0"/>
          <w:numId w:val="20"/>
        </w:numPr>
        <w:spacing w:before="100" w:beforeAutospacing="1" w:after="100" w:afterAutospacing="1" w:line="240" w:lineRule="auto"/>
        <w:jc w:val="left"/>
        <w:rPr>
          <w:rFonts w:eastAsia="Calibri" w:cs="Arial"/>
          <w:lang w:val="nl-BE" w:bidi="ar-SA"/>
        </w:rPr>
      </w:pPr>
      <w:r>
        <w:rPr>
          <w:rFonts w:eastAsia="Calibri" w:cs="Arial"/>
          <w:lang w:val="nl-BE" w:bidi="ar-SA"/>
        </w:rPr>
        <w:t>D</w:t>
      </w:r>
      <w:r w:rsidR="004937C4" w:rsidRPr="004937C4">
        <w:rPr>
          <w:rFonts w:eastAsia="Calibri" w:cs="Arial"/>
          <w:lang w:val="nl-BE" w:bidi="ar-SA"/>
        </w:rPr>
        <w:t>e Cel van Toezicht van de Nationale Kamer, onder zeer strikte voorwaarden, voor de uitoefening van de wettelijke opdracht van de Nationale Kamer;</w:t>
      </w:r>
    </w:p>
    <w:p w14:paraId="2CD19C7F" w14:textId="4590997B" w:rsidR="004937C4" w:rsidRPr="004937C4" w:rsidRDefault="004F3DA1" w:rsidP="004937C4">
      <w:pPr>
        <w:numPr>
          <w:ilvl w:val="0"/>
          <w:numId w:val="20"/>
        </w:numPr>
        <w:spacing w:before="100" w:beforeAutospacing="1" w:after="100" w:afterAutospacing="1" w:line="240" w:lineRule="auto"/>
        <w:jc w:val="left"/>
        <w:rPr>
          <w:rFonts w:eastAsia="Calibri" w:cs="Arial"/>
          <w:lang w:val="nl-BE" w:bidi="ar-SA"/>
        </w:rPr>
      </w:pPr>
      <w:r>
        <w:rPr>
          <w:rFonts w:eastAsia="Calibri" w:cs="Arial"/>
          <w:lang w:val="nl-BE" w:bidi="ar-SA"/>
        </w:rPr>
        <w:t>D</w:t>
      </w:r>
      <w:r w:rsidR="004937C4" w:rsidRPr="004937C4">
        <w:rPr>
          <w:rFonts w:eastAsia="Calibri" w:cs="Arial"/>
          <w:lang w:val="nl-BE" w:bidi="ar-SA"/>
        </w:rPr>
        <w:t>e provinciale kamers</w:t>
      </w:r>
      <w:r w:rsidR="002A3CE6">
        <w:rPr>
          <w:rFonts w:eastAsia="Calibri" w:cs="Arial"/>
          <w:lang w:val="nl-BE" w:bidi="ar-SA"/>
        </w:rPr>
        <w:t xml:space="preserve"> van notarissen</w:t>
      </w:r>
      <w:r w:rsidR="004937C4" w:rsidRPr="004937C4">
        <w:rPr>
          <w:rFonts w:eastAsia="Calibri" w:cs="Arial"/>
          <w:lang w:val="nl-BE" w:bidi="ar-SA"/>
        </w:rPr>
        <w:t xml:space="preserve"> (commissies van controle op de boekhouding) voor de controle van de maandelijkse staten en informatie in het kader van hun wettelijke controle-opdracht</w:t>
      </w:r>
      <w:r w:rsidR="004937C4">
        <w:rPr>
          <w:rFonts w:eastAsia="Calibri" w:cs="Arial"/>
          <w:lang w:val="nl-BE" w:bidi="ar-SA"/>
        </w:rPr>
        <w:t xml:space="preserve"> (art. 33 </w:t>
      </w:r>
      <w:r w:rsidR="0084136E">
        <w:rPr>
          <w:rFonts w:eastAsia="Calibri" w:cs="Arial"/>
          <w:lang w:val="nl-BE" w:bidi="ar-SA"/>
        </w:rPr>
        <w:t>Wet op het notarisambt</w:t>
      </w:r>
      <w:r w:rsidR="004937C4">
        <w:rPr>
          <w:rFonts w:eastAsia="Calibri" w:cs="Arial"/>
          <w:lang w:val="nl-BE" w:bidi="ar-SA"/>
        </w:rPr>
        <w:t>)</w:t>
      </w:r>
      <w:r w:rsidR="004937C4" w:rsidRPr="004937C4">
        <w:rPr>
          <w:rFonts w:eastAsia="Calibri" w:cs="Arial"/>
          <w:lang w:val="nl-BE" w:bidi="ar-SA"/>
        </w:rPr>
        <w:t>;</w:t>
      </w:r>
    </w:p>
    <w:p w14:paraId="006D6C90" w14:textId="21ED20DF" w:rsidR="004937C4" w:rsidRPr="004937C4" w:rsidRDefault="004F3DA1" w:rsidP="004937C4">
      <w:pPr>
        <w:numPr>
          <w:ilvl w:val="0"/>
          <w:numId w:val="20"/>
        </w:numPr>
        <w:spacing w:before="100" w:beforeAutospacing="1" w:after="100" w:afterAutospacing="1" w:line="240" w:lineRule="auto"/>
        <w:jc w:val="left"/>
        <w:rPr>
          <w:rFonts w:eastAsia="Calibri" w:cs="Arial"/>
          <w:lang w:val="nl-BE" w:bidi="ar-SA"/>
        </w:rPr>
      </w:pPr>
      <w:r>
        <w:rPr>
          <w:rFonts w:eastAsia="Calibri" w:cs="Arial"/>
          <w:lang w:val="nl-BE" w:bidi="ar-SA"/>
        </w:rPr>
        <w:t>D</w:t>
      </w:r>
      <w:r w:rsidR="004937C4" w:rsidRPr="004937C4">
        <w:rPr>
          <w:rFonts w:eastAsia="Calibri" w:cs="Arial"/>
          <w:lang w:val="nl-BE" w:bidi="ar-SA"/>
        </w:rPr>
        <w:t>e notaris voor de controle en validatie van zijn maandelijkse staten;</w:t>
      </w:r>
    </w:p>
    <w:p w14:paraId="00EA7B2D" w14:textId="66E355ED" w:rsidR="004937C4" w:rsidRPr="004937C4" w:rsidRDefault="004F3DA1" w:rsidP="004937C4">
      <w:pPr>
        <w:numPr>
          <w:ilvl w:val="0"/>
          <w:numId w:val="20"/>
        </w:numPr>
        <w:spacing w:before="100" w:beforeAutospacing="1" w:after="100" w:afterAutospacing="1" w:line="240" w:lineRule="auto"/>
        <w:jc w:val="left"/>
        <w:rPr>
          <w:rFonts w:eastAsia="Calibri" w:cs="Arial"/>
          <w:lang w:val="nl-BE" w:bidi="ar-SA"/>
        </w:rPr>
      </w:pPr>
      <w:r>
        <w:rPr>
          <w:rFonts w:eastAsia="Calibri" w:cs="Arial"/>
          <w:lang w:val="nl-BE" w:bidi="ar-SA"/>
        </w:rPr>
        <w:lastRenderedPageBreak/>
        <w:t>A</w:t>
      </w:r>
      <w:r w:rsidR="000A4D8C">
        <w:rPr>
          <w:rFonts w:eastAsia="Calibri" w:cs="Arial"/>
          <w:lang w:val="nl-BE" w:bidi="ar-SA"/>
        </w:rPr>
        <w:t xml:space="preserve">an </w:t>
      </w:r>
      <w:r w:rsidR="004937C4" w:rsidRPr="004937C4">
        <w:rPr>
          <w:rFonts w:eastAsia="Calibri" w:cs="Arial"/>
          <w:lang w:val="nl-BE" w:bidi="ar-SA"/>
        </w:rPr>
        <w:t>Fednot worden op regelmatige basis gegevens ter beschikking gesteld (volledig geanonimiseerd en geaggregeerd, zodat er op geen enkele manier naar een specifiek kantoor kan worden teruggegaan) voor studies ter ondersteuning van het notarisberoep</w:t>
      </w:r>
      <w:r w:rsidR="00EE016C">
        <w:rPr>
          <w:rFonts w:eastAsia="Calibri" w:cs="Arial"/>
          <w:lang w:val="nl-BE" w:bidi="ar-SA"/>
        </w:rPr>
        <w:t>.</w:t>
      </w:r>
    </w:p>
    <w:p w14:paraId="2742815C"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2.2.5 Bewaartermijn</w:t>
      </w:r>
    </w:p>
    <w:p w14:paraId="2596FDCB" w14:textId="32C20543" w:rsidR="00EA2E89" w:rsidRDefault="0031532E" w:rsidP="00EA2E89">
      <w:pPr>
        <w:spacing w:after="160" w:line="240" w:lineRule="auto"/>
        <w:jc w:val="left"/>
        <w:rPr>
          <w:rFonts w:eastAsia="Calibri" w:cs="Arial"/>
          <w:lang w:val="nl-BE" w:bidi="ar-SA"/>
        </w:rPr>
      </w:pPr>
      <w:r w:rsidRPr="001A237D">
        <w:rPr>
          <w:rFonts w:eastAsia="Calibri" w:cs="Arial"/>
          <w:lang w:val="nl-BE" w:bidi="ar-SA"/>
        </w:rPr>
        <w:t>Teneinde de</w:t>
      </w:r>
      <w:r w:rsidR="00753993">
        <w:rPr>
          <w:rFonts w:eastAsia="Calibri" w:cs="Arial"/>
          <w:lang w:val="nl-BE" w:bidi="ar-SA"/>
        </w:rPr>
        <w:t xml:space="preserve"> boekhoudkundige</w:t>
      </w:r>
      <w:r w:rsidRPr="001A237D">
        <w:rPr>
          <w:rFonts w:eastAsia="Calibri" w:cs="Arial"/>
          <w:lang w:val="nl-BE" w:bidi="ar-SA"/>
        </w:rPr>
        <w:t xml:space="preserve"> toestand van het kantoor te allen tijde onmiddellijk te kennen, verzamelt de Nationale Kamer van notarissen de boekhoudinformatie op een elektronische en permanente wijze en niet beperkt in de tijd. </w:t>
      </w:r>
    </w:p>
    <w:p w14:paraId="58509C9A" w14:textId="0C1017DB" w:rsidR="00EA2E89" w:rsidRDefault="00EA2E89" w:rsidP="00EA2E89">
      <w:pPr>
        <w:spacing w:after="160" w:line="240" w:lineRule="auto"/>
        <w:jc w:val="left"/>
        <w:rPr>
          <w:rFonts w:eastAsia="Calibri" w:cs="Arial"/>
          <w:lang w:val="nl-BE" w:bidi="ar-SA"/>
        </w:rPr>
      </w:pPr>
      <w:r w:rsidRPr="001A237D">
        <w:rPr>
          <w:rFonts w:eastAsia="Calibri" w:cs="Arial"/>
          <w:lang w:val="nl-BE" w:bidi="ar-SA"/>
        </w:rPr>
        <w:t xml:space="preserve">Deze </w:t>
      </w:r>
      <w:r>
        <w:rPr>
          <w:rFonts w:eastAsia="Calibri" w:cs="Arial"/>
          <w:lang w:val="nl-BE" w:bidi="ar-SA"/>
        </w:rPr>
        <w:t>verzamelde boekhoud</w:t>
      </w:r>
      <w:r w:rsidRPr="001A237D">
        <w:rPr>
          <w:rFonts w:eastAsia="Calibri" w:cs="Arial"/>
          <w:lang w:val="nl-BE" w:bidi="ar-SA"/>
        </w:rPr>
        <w:t>gegevens worden bewaard tot het verstrijken van het tiende jaar na de datum van verzameling.</w:t>
      </w:r>
      <w:r w:rsidRPr="00A65FDD" w:rsidDel="0031532E">
        <w:rPr>
          <w:rFonts w:eastAsia="Calibri" w:cs="Arial"/>
          <w:lang w:val="nl-BE" w:bidi="ar-SA"/>
        </w:rPr>
        <w:t xml:space="preserve"> </w:t>
      </w:r>
      <w:r w:rsidRPr="00A65FDD">
        <w:rPr>
          <w:rFonts w:eastAsia="Calibri" w:cs="Arial"/>
          <w:lang w:val="nl-BE" w:bidi="ar-SA"/>
        </w:rPr>
        <w:t>(</w:t>
      </w:r>
      <w:r w:rsidRPr="001A237D">
        <w:rPr>
          <w:rFonts w:eastAsia="Calibri" w:cs="Arial"/>
          <w:lang w:val="nl-BE" w:bidi="ar-SA"/>
        </w:rPr>
        <w:t>artikel 33, § 2</w:t>
      </w:r>
      <w:r w:rsidRPr="0031532E">
        <w:rPr>
          <w:rFonts w:eastAsia="Calibri" w:cs="Arial"/>
          <w:lang w:val="nl-BE" w:bidi="ar-SA"/>
        </w:rPr>
        <w:t xml:space="preserve"> </w:t>
      </w:r>
      <w:r>
        <w:rPr>
          <w:rFonts w:eastAsia="Calibri" w:cs="Arial"/>
          <w:lang w:val="nl-BE" w:bidi="ar-SA"/>
        </w:rPr>
        <w:t>Wet op het notarisambt</w:t>
      </w:r>
      <w:r w:rsidRPr="001A237D">
        <w:rPr>
          <w:rFonts w:eastAsia="Calibri" w:cs="Arial"/>
          <w:lang w:val="nl-BE" w:bidi="ar-SA"/>
        </w:rPr>
        <w:t>).</w:t>
      </w:r>
    </w:p>
    <w:p w14:paraId="154F591D" w14:textId="5D85FF1A" w:rsidR="00FC5757" w:rsidRDefault="00753993" w:rsidP="00FC5757">
      <w:pPr>
        <w:spacing w:after="160" w:line="259" w:lineRule="auto"/>
        <w:jc w:val="left"/>
        <w:rPr>
          <w:rFonts w:eastAsia="Calibri" w:cs="Arial"/>
          <w:lang w:val="nl-BE" w:bidi="ar-SA"/>
        </w:rPr>
      </w:pPr>
      <w:r w:rsidRPr="001A237D">
        <w:rPr>
          <w:rFonts w:eastAsia="Calibri" w:cs="Arial"/>
          <w:lang w:val="nl-BE" w:bidi="ar-SA"/>
        </w:rPr>
        <w:t>De Nationale Kamer van notarissen bewaart de informatie met betrekking tot de toegang tot de gegevens tien jaar vanaf de toegang</w:t>
      </w:r>
      <w:r w:rsidR="00190C6A">
        <w:rPr>
          <w:rFonts w:eastAsia="Calibri" w:cs="Arial"/>
          <w:lang w:val="nl-BE" w:bidi="ar-SA"/>
        </w:rPr>
        <w:t xml:space="preserve"> </w:t>
      </w:r>
      <w:r w:rsidR="00190C6A" w:rsidRPr="00A65FDD">
        <w:rPr>
          <w:rFonts w:eastAsia="Calibri" w:cs="Arial"/>
          <w:lang w:val="nl-BE" w:bidi="ar-SA"/>
        </w:rPr>
        <w:t>(</w:t>
      </w:r>
      <w:r w:rsidR="00190C6A" w:rsidRPr="002C6A0F">
        <w:rPr>
          <w:rFonts w:eastAsia="Calibri" w:cs="Arial"/>
          <w:lang w:val="nl-BE" w:bidi="ar-SA"/>
        </w:rPr>
        <w:t xml:space="preserve">artikel 33, § 2 </w:t>
      </w:r>
      <w:r w:rsidR="0084136E">
        <w:rPr>
          <w:rFonts w:eastAsia="Calibri" w:cs="Arial"/>
          <w:lang w:val="nl-BE" w:bidi="ar-SA"/>
        </w:rPr>
        <w:t>Wet op het notarisambt</w:t>
      </w:r>
      <w:r w:rsidR="00190C6A" w:rsidRPr="002C6A0F">
        <w:rPr>
          <w:rFonts w:eastAsia="Calibri" w:cs="Arial"/>
          <w:lang w:val="nl-BE" w:bidi="ar-SA"/>
        </w:rPr>
        <w:t>).</w:t>
      </w:r>
    </w:p>
    <w:p w14:paraId="1D194681" w14:textId="6DB28E2A" w:rsidR="00450583" w:rsidRPr="00A65FDD" w:rsidRDefault="00450583" w:rsidP="00450583">
      <w:pPr>
        <w:spacing w:after="200"/>
        <w:rPr>
          <w:rFonts w:eastAsia="Calibri" w:cs="Arial"/>
          <w:lang w:val="nl-BE" w:bidi="ar-SA"/>
        </w:rPr>
      </w:pPr>
      <w:r>
        <w:rPr>
          <w:rFonts w:eastAsia="Calibri" w:cs="Arial"/>
          <w:lang w:val="nl-BE" w:bidi="ar-SA"/>
        </w:rPr>
        <w:br w:type="page"/>
      </w:r>
    </w:p>
    <w:p w14:paraId="328643D7" w14:textId="783D1C07" w:rsidR="00A65FDD" w:rsidRPr="00A65FDD" w:rsidRDefault="00A65FDD" w:rsidP="00323C13">
      <w:pPr>
        <w:spacing w:after="160" w:line="259" w:lineRule="auto"/>
        <w:jc w:val="left"/>
        <w:rPr>
          <w:rFonts w:eastAsia="Calibri" w:cs="Arial"/>
          <w:b/>
          <w:lang w:val="nl-BE" w:bidi="ar-SA"/>
        </w:rPr>
      </w:pPr>
      <w:r w:rsidRPr="00A65FDD">
        <w:rPr>
          <w:rFonts w:eastAsia="Calibri" w:cs="Arial"/>
          <w:lang w:val="nl-BE" w:bidi="ar-SA"/>
        </w:rPr>
        <w:lastRenderedPageBreak/>
        <w:t xml:space="preserve"> </w:t>
      </w:r>
      <w:r w:rsidRPr="00A65FDD">
        <w:rPr>
          <w:rFonts w:eastAsia="Calibri" w:cs="Arial"/>
          <w:b/>
          <w:lang w:val="nl-BE" w:bidi="ar-SA"/>
        </w:rPr>
        <w:t>2.3.</w:t>
      </w:r>
      <w:r w:rsidRPr="00A65FDD">
        <w:rPr>
          <w:rFonts w:eastAsia="Calibri" w:cs="Arial"/>
          <w:b/>
          <w:lang w:val="nl-BE" w:bidi="ar-SA"/>
        </w:rPr>
        <w:tab/>
        <w:t xml:space="preserve">Verwerking persoonsgegevens inzake de authentieke bron “Notabase” </w:t>
      </w:r>
    </w:p>
    <w:p w14:paraId="63E56319" w14:textId="6F7443D3"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 xml:space="preserve">2.3.1 </w:t>
      </w:r>
      <w:r w:rsidR="00D92E90">
        <w:rPr>
          <w:rFonts w:eastAsia="Calibri" w:cs="Arial"/>
          <w:lang w:val="nl-BE" w:bidi="ar-SA"/>
        </w:rPr>
        <w:t>Verwerkte persoonsgegevens en d</w:t>
      </w:r>
      <w:r w:rsidR="00D92E90" w:rsidRPr="00A65FDD">
        <w:rPr>
          <w:rFonts w:eastAsia="Calibri" w:cs="Arial"/>
          <w:lang w:val="nl-BE" w:bidi="ar-SA"/>
        </w:rPr>
        <w:t>oeleinde</w:t>
      </w:r>
    </w:p>
    <w:p w14:paraId="63C0B511" w14:textId="13141E21" w:rsidR="00D92E90" w:rsidRPr="00A65FDD" w:rsidRDefault="00D92E90" w:rsidP="00D92E90">
      <w:pPr>
        <w:spacing w:after="160" w:line="259" w:lineRule="auto"/>
        <w:jc w:val="left"/>
        <w:rPr>
          <w:rFonts w:eastAsia="Calibri" w:cs="Arial"/>
          <w:lang w:val="nl-BE" w:bidi="ar-SA"/>
        </w:rPr>
      </w:pPr>
      <w:r>
        <w:rPr>
          <w:rFonts w:eastAsia="Calibri" w:cs="Arial"/>
          <w:lang w:val="nl-BE" w:bidi="ar-SA"/>
        </w:rPr>
        <w:t>D</w:t>
      </w:r>
      <w:r w:rsidRPr="00A65FDD">
        <w:rPr>
          <w:rFonts w:eastAsia="Calibri" w:cs="Arial"/>
          <w:lang w:val="nl-BE" w:bidi="ar-SA"/>
        </w:rPr>
        <w:t xml:space="preserve">e Nationale Kamer van notarissen </w:t>
      </w:r>
      <w:r>
        <w:rPr>
          <w:rFonts w:eastAsia="Calibri" w:cs="Arial"/>
          <w:lang w:val="nl-BE" w:bidi="ar-SA"/>
        </w:rPr>
        <w:t xml:space="preserve">heeft </w:t>
      </w:r>
      <w:r w:rsidRPr="00A65FDD">
        <w:rPr>
          <w:rFonts w:eastAsia="Calibri" w:cs="Arial"/>
          <w:lang w:val="nl-BE" w:bidi="ar-SA"/>
        </w:rPr>
        <w:t>tot taak een elektronische lijst op te stellen van de kandidaat-notarissen, notarissen-titularis, geassocieerde notarissen</w:t>
      </w:r>
      <w:r>
        <w:rPr>
          <w:rFonts w:eastAsia="Calibri" w:cs="Arial"/>
          <w:lang w:val="nl-BE" w:bidi="ar-SA"/>
        </w:rPr>
        <w:t>, toegevoegde notarissen</w:t>
      </w:r>
      <w:r w:rsidRPr="00A65FDD">
        <w:rPr>
          <w:rFonts w:eastAsia="Calibri" w:cs="Arial"/>
          <w:lang w:val="nl-BE" w:bidi="ar-SA"/>
        </w:rPr>
        <w:t xml:space="preserve"> en plaatsvervangers en toe te zien op de voortdurende bijwerking ervan (artikel 91, eerste lid, 12° </w:t>
      </w:r>
      <w:r w:rsidR="0084136E">
        <w:rPr>
          <w:rFonts w:eastAsia="Calibri" w:cs="Arial"/>
          <w:lang w:val="nl-BE" w:bidi="ar-SA"/>
        </w:rPr>
        <w:t>Wet op het notarisambt</w:t>
      </w:r>
      <w:r w:rsidRPr="00A65FDD">
        <w:rPr>
          <w:rFonts w:eastAsia="Calibri" w:cs="Arial"/>
          <w:lang w:val="nl-BE" w:bidi="ar-SA"/>
        </w:rPr>
        <w:t xml:space="preserve">). </w:t>
      </w:r>
    </w:p>
    <w:p w14:paraId="72EF400A" w14:textId="69A5F89C" w:rsidR="00D92E90" w:rsidRPr="00A65FDD" w:rsidRDefault="00D92E90" w:rsidP="00D92E90">
      <w:pPr>
        <w:spacing w:after="160" w:line="259" w:lineRule="auto"/>
        <w:jc w:val="left"/>
        <w:rPr>
          <w:rFonts w:eastAsia="Calibri" w:cs="Arial"/>
          <w:lang w:val="nl-BE" w:bidi="ar-SA"/>
        </w:rPr>
      </w:pPr>
      <w:r w:rsidRPr="00A65FDD">
        <w:rPr>
          <w:rFonts w:eastAsia="Calibri" w:cs="Arial"/>
          <w:lang w:val="nl-BE" w:bidi="ar-SA"/>
        </w:rPr>
        <w:t>Hier betreft het 3 soorten persoonsgegevens</w:t>
      </w:r>
      <w:r w:rsidR="005E7538">
        <w:rPr>
          <w:rFonts w:eastAsia="Calibri" w:cs="Arial"/>
          <w:lang w:val="nl-BE" w:bidi="ar-SA"/>
        </w:rPr>
        <w:t>:</w:t>
      </w:r>
    </w:p>
    <w:p w14:paraId="5F78AAEE" w14:textId="1BF590E3" w:rsidR="00D92E90" w:rsidRPr="00700F63" w:rsidRDefault="00D92E90" w:rsidP="00D92E90">
      <w:pPr>
        <w:pStyle w:val="Lijstalinea"/>
        <w:widowControl w:val="0"/>
        <w:numPr>
          <w:ilvl w:val="0"/>
          <w:numId w:val="11"/>
        </w:numPr>
        <w:autoSpaceDE w:val="0"/>
        <w:autoSpaceDN w:val="0"/>
        <w:spacing w:after="160" w:line="259" w:lineRule="auto"/>
        <w:jc w:val="left"/>
        <w:rPr>
          <w:rFonts w:eastAsia="Calibri" w:cs="Arial"/>
          <w:lang w:val="nl-BE" w:bidi="ar-SA"/>
        </w:rPr>
      </w:pPr>
      <w:r>
        <w:rPr>
          <w:rFonts w:eastAsia="Calibri" w:cs="Arial"/>
          <w:lang w:val="nl-BE" w:bidi="ar-SA"/>
        </w:rPr>
        <w:t>D</w:t>
      </w:r>
      <w:r w:rsidRPr="00700F63">
        <w:rPr>
          <w:rFonts w:eastAsia="Calibri" w:cs="Arial"/>
          <w:lang w:val="nl-BE" w:bidi="ar-SA"/>
        </w:rPr>
        <w:t>e identificatie- en contactgegevens van de notaris (niet-limitatief): namen, geslacht, taalrol alsook het identificatienummer, geboortedatum- en plaats van de (kandidaat-)notaris (Hoofdstuk 2, afdeling 1, artikelen 2 en 3 KB Notabase)</w:t>
      </w:r>
      <w:r w:rsidR="007E1FE7">
        <w:rPr>
          <w:rFonts w:eastAsia="Calibri" w:cs="Arial"/>
          <w:lang w:val="nl-BE" w:bidi="ar-SA"/>
        </w:rPr>
        <w:t>;</w:t>
      </w:r>
    </w:p>
    <w:p w14:paraId="33424A7F" w14:textId="7B2AAC8F" w:rsidR="00D92E90" w:rsidRPr="00700F63" w:rsidRDefault="00D92E90" w:rsidP="00D92E90">
      <w:pPr>
        <w:pStyle w:val="Lijstalinea"/>
        <w:widowControl w:val="0"/>
        <w:numPr>
          <w:ilvl w:val="0"/>
          <w:numId w:val="11"/>
        </w:numPr>
        <w:autoSpaceDE w:val="0"/>
        <w:autoSpaceDN w:val="0"/>
        <w:spacing w:after="160" w:line="259" w:lineRule="auto"/>
        <w:jc w:val="left"/>
        <w:rPr>
          <w:rFonts w:eastAsia="Calibri" w:cs="Arial"/>
          <w:lang w:val="nl-BE" w:bidi="ar-SA"/>
        </w:rPr>
      </w:pPr>
      <w:r w:rsidRPr="00700F63">
        <w:rPr>
          <w:rFonts w:eastAsia="Calibri" w:cs="Arial"/>
          <w:lang w:val="nl-BE" w:bidi="ar-SA"/>
        </w:rPr>
        <w:t>Gegevens over de beroepshoedanigheid van de natuurlijke persoon. Het statuut van de notaris, de begin- en einddata van het notarieel ambt (niet-limitatief) (Hoofdstuk 2, afdeling 2 KB Notabase)</w:t>
      </w:r>
      <w:r w:rsidR="007E1FE7">
        <w:rPr>
          <w:rFonts w:eastAsia="Calibri" w:cs="Arial"/>
          <w:lang w:val="nl-BE" w:bidi="ar-SA"/>
        </w:rPr>
        <w:t>;</w:t>
      </w:r>
    </w:p>
    <w:p w14:paraId="1130C268" w14:textId="77777777" w:rsidR="00D92E90" w:rsidRDefault="00D92E90" w:rsidP="00D92E90">
      <w:pPr>
        <w:pStyle w:val="Lijstalinea"/>
        <w:widowControl w:val="0"/>
        <w:numPr>
          <w:ilvl w:val="0"/>
          <w:numId w:val="11"/>
        </w:numPr>
        <w:autoSpaceDE w:val="0"/>
        <w:autoSpaceDN w:val="0"/>
        <w:spacing w:after="0" w:line="240" w:lineRule="auto"/>
        <w:jc w:val="left"/>
        <w:rPr>
          <w:rFonts w:eastAsia="Calibri" w:cs="Arial"/>
          <w:lang w:val="nl-BE" w:bidi="ar-SA"/>
        </w:rPr>
      </w:pPr>
      <w:r w:rsidRPr="00700F63">
        <w:rPr>
          <w:rFonts w:eastAsia="Calibri" w:cs="Arial"/>
          <w:lang w:val="nl-BE" w:bidi="ar-SA"/>
        </w:rPr>
        <w:t>Gegevens over het notariskantoor en contactgegevens. Dit zijn het adres van het notariskantoor en de contactgegevens van het kantoor (niet-limitatief)</w:t>
      </w:r>
      <w:r w:rsidRPr="00700F63">
        <w:rPr>
          <w:rFonts w:ascii="Arial" w:eastAsia="Arial" w:hAnsi="Arial" w:cs="Arial"/>
          <w:sz w:val="22"/>
          <w:szCs w:val="22"/>
          <w:lang w:val="nl-NL" w:eastAsia="nl-NL" w:bidi="nl-NL"/>
        </w:rPr>
        <w:t xml:space="preserve"> </w:t>
      </w:r>
      <w:r w:rsidRPr="00700F63">
        <w:rPr>
          <w:rFonts w:eastAsia="Calibri" w:cs="Arial"/>
          <w:lang w:val="nl-BE" w:bidi="ar-SA"/>
        </w:rPr>
        <w:t>(Hoofdstuk 2, afdeling 3 KB Notabase).</w:t>
      </w:r>
    </w:p>
    <w:p w14:paraId="169EC236" w14:textId="77777777" w:rsidR="00D92E90" w:rsidRPr="00700F63" w:rsidRDefault="00D92E90" w:rsidP="00D92E90">
      <w:pPr>
        <w:pStyle w:val="Lijstalinea"/>
        <w:widowControl w:val="0"/>
        <w:autoSpaceDE w:val="0"/>
        <w:autoSpaceDN w:val="0"/>
        <w:spacing w:after="0" w:line="240" w:lineRule="auto"/>
        <w:jc w:val="left"/>
        <w:rPr>
          <w:rFonts w:eastAsia="Calibri" w:cs="Arial"/>
          <w:lang w:val="nl-BE" w:bidi="ar-SA"/>
        </w:rPr>
      </w:pPr>
    </w:p>
    <w:p w14:paraId="638D4E75" w14:textId="077CB029" w:rsidR="00D92E90" w:rsidRPr="00A65FDD" w:rsidRDefault="00D92E90" w:rsidP="00D92E90">
      <w:pPr>
        <w:spacing w:after="160" w:line="259" w:lineRule="auto"/>
        <w:jc w:val="left"/>
        <w:rPr>
          <w:rFonts w:eastAsia="Calibri" w:cs="Arial"/>
          <w:lang w:val="nl-BE" w:bidi="ar-SA"/>
        </w:rPr>
      </w:pPr>
      <w:r w:rsidRPr="00A65FDD">
        <w:rPr>
          <w:rFonts w:eastAsia="Calibri" w:cs="Arial"/>
          <w:lang w:val="nl-BE" w:bidi="ar-SA"/>
        </w:rPr>
        <w:t xml:space="preserve">Het doel is ook het bewaren van het elektronisch bewijs van toegang tot de gegevens en de integriteit/kwaliteit van de gegevens doorheen de loop van de tijd te waarborgen. </w:t>
      </w:r>
    </w:p>
    <w:p w14:paraId="3F07CB3A" w14:textId="77777777" w:rsidR="00D92E90" w:rsidRPr="00A65FDD" w:rsidRDefault="00D92E90" w:rsidP="00D92E90">
      <w:pPr>
        <w:spacing w:after="160" w:line="259" w:lineRule="auto"/>
        <w:jc w:val="left"/>
        <w:rPr>
          <w:rFonts w:eastAsia="Calibri" w:cs="Arial"/>
          <w:lang w:val="nl-BE" w:bidi="ar-SA"/>
        </w:rPr>
      </w:pPr>
      <w:r w:rsidRPr="00A65FDD">
        <w:rPr>
          <w:rFonts w:eastAsia="Calibri" w:cs="Arial"/>
          <w:lang w:val="nl-BE" w:bidi="ar-SA"/>
        </w:rPr>
        <w:t xml:space="preserve">2.3.2. Rechtmatigheid </w:t>
      </w:r>
      <w:r>
        <w:rPr>
          <w:rFonts w:eastAsia="Calibri" w:cs="Arial"/>
          <w:lang w:val="nl-BE" w:bidi="ar-SA"/>
        </w:rPr>
        <w:t xml:space="preserve">van de </w:t>
      </w:r>
      <w:r w:rsidRPr="00A65FDD">
        <w:rPr>
          <w:rFonts w:eastAsia="Calibri" w:cs="Arial"/>
          <w:lang w:val="nl-BE" w:bidi="ar-SA"/>
        </w:rPr>
        <w:t>verwerking</w:t>
      </w:r>
    </w:p>
    <w:p w14:paraId="290C390D" w14:textId="7FFE6DD0" w:rsidR="00D92E90" w:rsidRPr="00A65FDD" w:rsidRDefault="00D92E90" w:rsidP="00D92E90">
      <w:pPr>
        <w:spacing w:after="160" w:line="259" w:lineRule="auto"/>
        <w:jc w:val="left"/>
        <w:rPr>
          <w:rFonts w:eastAsia="Calibri" w:cs="Arial"/>
          <w:lang w:val="nl-BE" w:bidi="ar-SA"/>
        </w:rPr>
      </w:pPr>
      <w:r w:rsidRPr="00A65FDD">
        <w:rPr>
          <w:rFonts w:eastAsia="Calibri" w:cs="Arial"/>
          <w:lang w:val="nl-BE" w:bidi="ar-SA"/>
        </w:rPr>
        <w:t xml:space="preserve">Deze verwerking is rechtmatig conform artikel </w:t>
      </w:r>
      <w:r w:rsidR="007111F9" w:rsidRPr="00A65FDD">
        <w:rPr>
          <w:rFonts w:eastAsia="Calibri" w:cs="Arial"/>
          <w:lang w:val="nl-BE" w:bidi="ar-SA"/>
        </w:rPr>
        <w:t>6.</w:t>
      </w:r>
      <w:r w:rsidR="007111F9">
        <w:rPr>
          <w:rFonts w:eastAsia="Calibri" w:cs="Arial"/>
          <w:lang w:val="nl-BE" w:bidi="ar-SA"/>
        </w:rPr>
        <w:t>1.</w:t>
      </w:r>
      <w:r w:rsidR="007111F9" w:rsidRPr="00A65FDD">
        <w:rPr>
          <w:rFonts w:eastAsia="Calibri" w:cs="Arial"/>
          <w:lang w:val="nl-BE" w:bidi="ar-SA"/>
        </w:rPr>
        <w:t xml:space="preserve">c) </w:t>
      </w:r>
      <w:r w:rsidRPr="00A65FDD">
        <w:rPr>
          <w:rFonts w:eastAsia="Calibri" w:cs="Arial"/>
          <w:lang w:val="nl-BE" w:bidi="ar-SA"/>
        </w:rPr>
        <w:t>van de AVG. De verwerking is immers noodzakelijk om te voldoen aan een wettelijke verplichting die op de verwerkingsverantwoordelijke rust.</w:t>
      </w:r>
    </w:p>
    <w:p w14:paraId="54F57E6A" w14:textId="3E129E6F" w:rsidR="00D92E90" w:rsidRDefault="00D92E90" w:rsidP="00D92E90">
      <w:pPr>
        <w:spacing w:after="160" w:line="259" w:lineRule="auto"/>
        <w:jc w:val="left"/>
        <w:rPr>
          <w:rFonts w:eastAsia="Calibri" w:cs="Arial"/>
          <w:lang w:val="nl-BE" w:bidi="ar-SA"/>
        </w:rPr>
      </w:pPr>
      <w:r w:rsidRPr="00D903A3">
        <w:rPr>
          <w:rFonts w:eastAsia="Calibri" w:cs="Arial"/>
          <w:lang w:val="nl-BE" w:bidi="ar-SA"/>
        </w:rPr>
        <w:t>Deze wettelijke verplichtingen zijn</w:t>
      </w:r>
      <w:r w:rsidR="007111F9">
        <w:rPr>
          <w:rFonts w:eastAsia="Calibri" w:cs="Arial"/>
          <w:lang w:val="nl-BE" w:bidi="ar-SA"/>
        </w:rPr>
        <w:t xml:space="preserve"> vastgelegd in</w:t>
      </w:r>
      <w:r w:rsidRPr="00D903A3">
        <w:rPr>
          <w:rFonts w:eastAsia="Calibri" w:cs="Arial"/>
          <w:lang w:val="nl-BE" w:bidi="ar-SA"/>
        </w:rPr>
        <w:t xml:space="preserve"> de artikelen 91, eerste lid, 12° en artikel 119 </w:t>
      </w:r>
      <w:r>
        <w:rPr>
          <w:rFonts w:eastAsia="Calibri" w:cs="Arial"/>
          <w:lang w:val="nl-BE" w:bidi="ar-SA"/>
        </w:rPr>
        <w:t>Wet op het notarisambt</w:t>
      </w:r>
      <w:r w:rsidRPr="00D903A3">
        <w:rPr>
          <w:rFonts w:eastAsia="Calibri" w:cs="Arial"/>
          <w:lang w:val="nl-BE" w:bidi="ar-SA"/>
        </w:rPr>
        <w:t xml:space="preserve"> en het Koninklijk Besluit van 19 december 2018 tot vaststelling van de persoonsgegevens die voorkomen op de elektronische lijst van de kandidaat-notarissen, notarissen-titularis, geassocieerde notarissen</w:t>
      </w:r>
      <w:r w:rsidR="0084136E">
        <w:rPr>
          <w:rFonts w:eastAsia="Calibri" w:cs="Arial"/>
          <w:lang w:val="nl-BE" w:bidi="ar-SA"/>
        </w:rPr>
        <w:t>, toegevoegde notarissen</w:t>
      </w:r>
      <w:r w:rsidRPr="00D903A3">
        <w:rPr>
          <w:rFonts w:eastAsia="Calibri" w:cs="Arial"/>
          <w:lang w:val="nl-BE" w:bidi="ar-SA"/>
        </w:rPr>
        <w:t xml:space="preserve"> en plaatsvervangers bedoeld in artikel 91, eerste lid, 12° van de wet van 25 </w:t>
      </w:r>
      <w:proofErr w:type="spellStart"/>
      <w:r w:rsidRPr="00D903A3">
        <w:rPr>
          <w:rFonts w:eastAsia="Calibri" w:cs="Arial"/>
          <w:lang w:val="nl-BE" w:bidi="ar-SA"/>
        </w:rPr>
        <w:t>ventôse</w:t>
      </w:r>
      <w:proofErr w:type="spellEnd"/>
      <w:r w:rsidRPr="00D903A3">
        <w:rPr>
          <w:rFonts w:eastAsia="Calibri" w:cs="Arial"/>
          <w:lang w:val="nl-BE" w:bidi="ar-SA"/>
        </w:rPr>
        <w:t xml:space="preserve"> jaar XI op het notarisambt, en tot vaststelling van de datum van inwerkingtreding van de artikelen 189, v) tot vii), </w:t>
      </w:r>
      <w:r>
        <w:rPr>
          <w:rFonts w:eastAsia="Calibri" w:cs="Arial"/>
          <w:lang w:val="nl-BE" w:bidi="ar-SA"/>
        </w:rPr>
        <w:t xml:space="preserve">artikel </w:t>
      </w:r>
      <w:r w:rsidRPr="00D903A3">
        <w:rPr>
          <w:rFonts w:eastAsia="Calibri" w:cs="Arial"/>
          <w:lang w:val="nl-BE" w:bidi="ar-SA"/>
        </w:rPr>
        <w:t>195 en 196 van de wet van 6 juli 2017 houdende vereenvoudiging, harmonisering, informatisering en modernisering van bepalingen van burgerlijk recht en van burgerlijk procesrecht alsook van het notariaat, en houdende diverse bepalingen inzake justitie.</w:t>
      </w:r>
    </w:p>
    <w:p w14:paraId="6E298C66"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2.3.3. De bron</w:t>
      </w:r>
    </w:p>
    <w:p w14:paraId="4AFC1034" w14:textId="69AF1B19" w:rsidR="00A65FDD" w:rsidRDefault="00A65FDD" w:rsidP="00323C13">
      <w:pPr>
        <w:spacing w:after="160" w:line="259" w:lineRule="auto"/>
        <w:jc w:val="left"/>
        <w:rPr>
          <w:rFonts w:eastAsia="Calibri" w:cs="Arial"/>
          <w:lang w:val="nl-BE" w:bidi="ar-SA"/>
        </w:rPr>
      </w:pPr>
      <w:r w:rsidRPr="00A65FDD">
        <w:rPr>
          <w:rFonts w:eastAsia="Calibri" w:cs="Arial"/>
          <w:lang w:val="nl-BE" w:bidi="ar-SA"/>
        </w:rPr>
        <w:t xml:space="preserve">De Nationale Kamer van </w:t>
      </w:r>
      <w:r w:rsidR="00421D60">
        <w:rPr>
          <w:rFonts w:eastAsia="Calibri" w:cs="Arial"/>
          <w:lang w:val="nl-BE" w:bidi="ar-SA"/>
        </w:rPr>
        <w:t>n</w:t>
      </w:r>
      <w:r w:rsidRPr="00A65FDD">
        <w:rPr>
          <w:rFonts w:eastAsia="Calibri" w:cs="Arial"/>
          <w:lang w:val="nl-BE" w:bidi="ar-SA"/>
        </w:rPr>
        <w:t xml:space="preserve">otarissen gebruikt hiervoor het </w:t>
      </w:r>
      <w:r w:rsidR="00421D60">
        <w:rPr>
          <w:rFonts w:eastAsia="Calibri" w:cs="Arial"/>
          <w:lang w:val="nl-BE" w:bidi="ar-SA"/>
        </w:rPr>
        <w:t>r</w:t>
      </w:r>
      <w:r w:rsidRPr="00A65FDD">
        <w:rPr>
          <w:rFonts w:eastAsia="Calibri" w:cs="Arial"/>
          <w:lang w:val="nl-BE" w:bidi="ar-SA"/>
        </w:rPr>
        <w:t xml:space="preserve">ijksregister als bron: </w:t>
      </w:r>
      <w:r w:rsidR="00421D60">
        <w:rPr>
          <w:rFonts w:eastAsia="Calibri" w:cs="Arial"/>
          <w:lang w:val="nl-BE" w:bidi="ar-SA"/>
        </w:rPr>
        <w:t>d</w:t>
      </w:r>
      <w:r w:rsidRPr="00A65FDD">
        <w:rPr>
          <w:rFonts w:eastAsia="Calibri" w:cs="Arial"/>
          <w:lang w:val="nl-BE" w:bidi="ar-SA"/>
        </w:rPr>
        <w:t xml:space="preserve">e kwaliteit van de gegevens voor de naam en voornamen van de kandidaat-notarissen wordt verzekerd door de raadpleging van het rijksregister van de natuurlijke personen of, bij gebrek daarvan, van de Kruispuntbank van de sociale zekerheid (artikel 91, §1, tweede lid </w:t>
      </w:r>
      <w:r w:rsidR="0084136E">
        <w:rPr>
          <w:rFonts w:eastAsia="Calibri" w:cs="Arial"/>
          <w:lang w:val="nl-BE" w:bidi="ar-SA"/>
        </w:rPr>
        <w:t>Wet op het notarisambt</w:t>
      </w:r>
      <w:r w:rsidRPr="00A65FDD">
        <w:rPr>
          <w:rFonts w:eastAsia="Calibri" w:cs="Arial"/>
          <w:lang w:val="nl-BE" w:bidi="ar-SA"/>
        </w:rPr>
        <w:t>) (artikel 4 KB Notabase)</w:t>
      </w:r>
      <w:r w:rsidR="00421D60">
        <w:rPr>
          <w:rFonts w:eastAsia="Calibri" w:cs="Arial"/>
          <w:lang w:val="nl-BE" w:bidi="ar-SA"/>
        </w:rPr>
        <w:t>.</w:t>
      </w:r>
    </w:p>
    <w:p w14:paraId="44FA5B87" w14:textId="557EDBDA" w:rsidR="00A44157" w:rsidRPr="00A65FDD" w:rsidRDefault="00A44157" w:rsidP="00323C13">
      <w:pPr>
        <w:spacing w:after="160" w:line="259" w:lineRule="auto"/>
        <w:jc w:val="left"/>
        <w:rPr>
          <w:rFonts w:eastAsia="Calibri" w:cs="Arial"/>
          <w:lang w:val="nl-BE" w:bidi="ar-SA"/>
        </w:rPr>
      </w:pPr>
      <w:r>
        <w:rPr>
          <w:rFonts w:eastAsia="Calibri" w:cs="Arial"/>
          <w:lang w:val="nl-BE" w:bidi="ar-SA"/>
        </w:rPr>
        <w:t xml:space="preserve">Er worden gegevens </w:t>
      </w:r>
      <w:r w:rsidR="007111F9">
        <w:rPr>
          <w:rFonts w:eastAsia="Calibri" w:cs="Arial"/>
          <w:lang w:val="nl-BE" w:bidi="ar-SA"/>
        </w:rPr>
        <w:t xml:space="preserve">rechtstreeks </w:t>
      </w:r>
      <w:r>
        <w:rPr>
          <w:rFonts w:eastAsia="Calibri" w:cs="Arial"/>
          <w:lang w:val="nl-BE" w:bidi="ar-SA"/>
        </w:rPr>
        <w:t xml:space="preserve">bij de notarissen </w:t>
      </w:r>
      <w:r w:rsidR="007111F9">
        <w:rPr>
          <w:rFonts w:eastAsia="Calibri" w:cs="Arial"/>
          <w:lang w:val="nl-BE" w:bidi="ar-SA"/>
        </w:rPr>
        <w:t>verzameld</w:t>
      </w:r>
      <w:r>
        <w:rPr>
          <w:rFonts w:eastAsia="Calibri" w:cs="Arial"/>
          <w:lang w:val="nl-BE" w:bidi="ar-SA"/>
        </w:rPr>
        <w:t xml:space="preserve">, zoals </w:t>
      </w:r>
      <w:r w:rsidR="00EE016C">
        <w:rPr>
          <w:rFonts w:eastAsia="Calibri" w:cs="Arial"/>
          <w:lang w:val="nl-BE" w:bidi="ar-SA"/>
        </w:rPr>
        <w:t>het</w:t>
      </w:r>
      <w:r>
        <w:rPr>
          <w:rFonts w:eastAsia="Calibri" w:cs="Arial"/>
          <w:lang w:val="nl-BE" w:bidi="ar-SA"/>
        </w:rPr>
        <w:t xml:space="preserve"> PV van eedaflegging.</w:t>
      </w:r>
    </w:p>
    <w:p w14:paraId="68490C28" w14:textId="77777777" w:rsidR="00A65FDD" w:rsidRPr="00A65FDD" w:rsidRDefault="00A65FDD" w:rsidP="00323C13">
      <w:pPr>
        <w:widowControl w:val="0"/>
        <w:autoSpaceDE w:val="0"/>
        <w:autoSpaceDN w:val="0"/>
        <w:spacing w:after="0" w:line="240" w:lineRule="auto"/>
        <w:rPr>
          <w:rFonts w:eastAsia="Calibri" w:cs="Arial"/>
          <w:lang w:val="nl-BE" w:bidi="ar-SA"/>
        </w:rPr>
      </w:pPr>
    </w:p>
    <w:p w14:paraId="556450B1" w14:textId="77777777" w:rsidR="00A65FDD" w:rsidRPr="00A65FDD" w:rsidRDefault="00A65FDD" w:rsidP="00323C13">
      <w:pPr>
        <w:widowControl w:val="0"/>
        <w:autoSpaceDE w:val="0"/>
        <w:autoSpaceDN w:val="0"/>
        <w:spacing w:after="0" w:line="240" w:lineRule="auto"/>
        <w:rPr>
          <w:rFonts w:eastAsia="Calibri" w:cs="Arial"/>
          <w:lang w:val="nl-BE" w:bidi="ar-SA"/>
        </w:rPr>
      </w:pPr>
      <w:r w:rsidRPr="00A65FDD">
        <w:rPr>
          <w:rFonts w:eastAsia="Calibri" w:cs="Arial"/>
          <w:lang w:val="nl-BE" w:bidi="ar-SA"/>
        </w:rPr>
        <w:t>De volgende gegevens, voorafgaand aan de totstandkoming van de lijst, worden erin opgenomen:</w:t>
      </w:r>
    </w:p>
    <w:p w14:paraId="0478814D" w14:textId="34D4B795" w:rsidR="00A65FDD" w:rsidRPr="001A237D" w:rsidRDefault="004F3DA1" w:rsidP="001A237D">
      <w:pPr>
        <w:pStyle w:val="Lijstalinea"/>
        <w:widowControl w:val="0"/>
        <w:numPr>
          <w:ilvl w:val="0"/>
          <w:numId w:val="18"/>
        </w:numPr>
        <w:autoSpaceDE w:val="0"/>
        <w:autoSpaceDN w:val="0"/>
        <w:spacing w:after="0" w:line="240" w:lineRule="auto"/>
        <w:rPr>
          <w:rFonts w:eastAsia="Calibri" w:cs="Arial"/>
          <w:lang w:val="nl-BE" w:bidi="ar-SA"/>
        </w:rPr>
      </w:pPr>
      <w:r>
        <w:rPr>
          <w:rFonts w:eastAsia="Calibri" w:cs="Arial"/>
          <w:lang w:val="nl-BE" w:bidi="ar-SA"/>
        </w:rPr>
        <w:t>D</w:t>
      </w:r>
      <w:r w:rsidR="00A65FDD" w:rsidRPr="001A237D">
        <w:rPr>
          <w:rFonts w:eastAsia="Calibri" w:cs="Arial"/>
          <w:lang w:val="nl-BE" w:bidi="ar-SA"/>
        </w:rPr>
        <w:t xml:space="preserve">e gegevens meegedeeld aan de Nationale Kamer van notarissen op basis van artikel 77 van de </w:t>
      </w:r>
      <w:r w:rsidR="0084136E">
        <w:rPr>
          <w:rFonts w:eastAsia="Calibri" w:cs="Arial"/>
          <w:lang w:val="nl-BE" w:bidi="ar-SA"/>
        </w:rPr>
        <w:t>Wet op het notarisambt</w:t>
      </w:r>
      <w:r w:rsidR="00A65FDD" w:rsidRPr="001A237D">
        <w:rPr>
          <w:rFonts w:eastAsia="Calibri" w:cs="Arial"/>
          <w:lang w:val="nl-BE" w:bidi="ar-SA"/>
        </w:rPr>
        <w:t>;</w:t>
      </w:r>
      <w:r w:rsidR="006B3276" w:rsidRPr="001A237D">
        <w:rPr>
          <w:rFonts w:eastAsia="Calibri" w:cs="Arial"/>
          <w:lang w:val="nl-BE" w:bidi="ar-SA"/>
        </w:rPr>
        <w:t xml:space="preserve"> </w:t>
      </w:r>
    </w:p>
    <w:p w14:paraId="1E052923" w14:textId="3CC65AC9" w:rsidR="00A65FDD" w:rsidRDefault="004F3DA1" w:rsidP="001A237D">
      <w:pPr>
        <w:pStyle w:val="Lijstalinea"/>
        <w:numPr>
          <w:ilvl w:val="0"/>
          <w:numId w:val="18"/>
        </w:numPr>
        <w:spacing w:after="160" w:line="259" w:lineRule="auto"/>
        <w:jc w:val="left"/>
        <w:rPr>
          <w:rFonts w:eastAsia="Calibri" w:cs="Arial"/>
          <w:lang w:val="nl-BE" w:bidi="ar-SA"/>
        </w:rPr>
      </w:pPr>
      <w:r>
        <w:rPr>
          <w:rFonts w:eastAsia="Calibri" w:cs="Arial"/>
          <w:lang w:val="nl-BE" w:bidi="ar-SA"/>
        </w:rPr>
        <w:t>D</w:t>
      </w:r>
      <w:r w:rsidR="00A65FDD" w:rsidRPr="001A237D">
        <w:rPr>
          <w:rFonts w:eastAsia="Calibri" w:cs="Arial"/>
          <w:lang w:val="nl-BE" w:bidi="ar-SA"/>
        </w:rPr>
        <w:t xml:space="preserve">e gegevens opgenomen in de koninklijke besluiten van benoeming, de ministeriële besluiten van aanstelling, de beschikkingen van aanstelling en van eedaflegging, bedoeld in de artikelen 45, </w:t>
      </w:r>
      <w:r w:rsidR="008F5CE4" w:rsidRPr="001A237D">
        <w:rPr>
          <w:rFonts w:eastAsia="Calibri" w:cs="Arial"/>
          <w:lang w:val="nl-BE" w:bidi="ar-SA"/>
        </w:rPr>
        <w:t xml:space="preserve">47, </w:t>
      </w:r>
      <w:r w:rsidR="00A65FDD" w:rsidRPr="001A237D">
        <w:rPr>
          <w:rFonts w:eastAsia="Calibri" w:cs="Arial"/>
          <w:lang w:val="nl-BE" w:bidi="ar-SA"/>
        </w:rPr>
        <w:t>52, §2</w:t>
      </w:r>
      <w:r w:rsidR="008F5CE4" w:rsidRPr="001A237D">
        <w:rPr>
          <w:rFonts w:eastAsia="Calibri" w:cs="Arial"/>
          <w:lang w:val="nl-BE" w:bidi="ar-SA"/>
        </w:rPr>
        <w:t xml:space="preserve"> en</w:t>
      </w:r>
      <w:r w:rsidR="00A65FDD" w:rsidRPr="001A237D">
        <w:rPr>
          <w:rFonts w:eastAsia="Calibri" w:cs="Arial"/>
          <w:lang w:val="nl-BE" w:bidi="ar-SA"/>
        </w:rPr>
        <w:t xml:space="preserve"> 64, §§ 2 en 3 van de </w:t>
      </w:r>
      <w:r w:rsidR="0084136E">
        <w:rPr>
          <w:rFonts w:eastAsia="Calibri" w:cs="Arial"/>
          <w:lang w:val="nl-BE" w:bidi="ar-SA"/>
        </w:rPr>
        <w:t>Wet op het notarisambt</w:t>
      </w:r>
      <w:r w:rsidR="00A65FDD" w:rsidRPr="001A237D">
        <w:rPr>
          <w:rFonts w:eastAsia="Calibri" w:cs="Arial"/>
          <w:lang w:val="nl-BE" w:bidi="ar-SA"/>
        </w:rPr>
        <w:t xml:space="preserve">, meegedeeld aan de Nationale Kamer </w:t>
      </w:r>
      <w:r w:rsidR="00E234A7" w:rsidRPr="001A237D">
        <w:rPr>
          <w:rFonts w:eastAsia="Calibri" w:cs="Arial"/>
          <w:lang w:val="nl-BE" w:bidi="ar-SA"/>
        </w:rPr>
        <w:t xml:space="preserve">van notarissen </w:t>
      </w:r>
      <w:r w:rsidR="00A65FDD" w:rsidRPr="001A237D">
        <w:rPr>
          <w:rFonts w:eastAsia="Calibri" w:cs="Arial"/>
          <w:lang w:val="nl-BE" w:bidi="ar-SA"/>
        </w:rPr>
        <w:t xml:space="preserve">door de Federale Overheidsdienst Justitie die het notariaat onder haar bevoegdheden heeft krachtens het enige artikel </w:t>
      </w:r>
      <w:r w:rsidR="00E234A7" w:rsidRPr="001A237D">
        <w:rPr>
          <w:rFonts w:eastAsia="Calibri" w:cs="Arial"/>
          <w:lang w:val="nl-BE" w:bidi="ar-SA"/>
        </w:rPr>
        <w:t>van de wet van 10 november 1795</w:t>
      </w:r>
      <w:r w:rsidR="00A65FDD" w:rsidRPr="001A237D">
        <w:rPr>
          <w:rFonts w:eastAsia="Calibri" w:cs="Arial"/>
          <w:lang w:val="nl-BE" w:bidi="ar-SA"/>
        </w:rPr>
        <w:t xml:space="preserve"> (artikel 10 KB Notabase)</w:t>
      </w:r>
      <w:r w:rsidR="00E234A7" w:rsidRPr="001A237D">
        <w:rPr>
          <w:rFonts w:eastAsia="Calibri" w:cs="Arial"/>
          <w:lang w:val="nl-BE" w:bidi="ar-SA"/>
        </w:rPr>
        <w:t>.</w:t>
      </w:r>
    </w:p>
    <w:p w14:paraId="15134ABD"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lastRenderedPageBreak/>
        <w:t>2.3.4. Bestemmelingen</w:t>
      </w:r>
    </w:p>
    <w:p w14:paraId="2026FF97" w14:textId="10A435B5"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Die lijst is publiek, behalve voor wat betreft de kandidaat-notarissen (art</w:t>
      </w:r>
      <w:r w:rsidR="00E234A7">
        <w:rPr>
          <w:rFonts w:eastAsia="Calibri" w:cs="Arial"/>
          <w:lang w:val="nl-BE" w:bidi="ar-SA"/>
        </w:rPr>
        <w:t>ikel</w:t>
      </w:r>
      <w:r w:rsidRPr="00A65FDD">
        <w:rPr>
          <w:rFonts w:eastAsia="Calibri" w:cs="Arial"/>
          <w:lang w:val="nl-BE" w:bidi="ar-SA"/>
        </w:rPr>
        <w:t xml:space="preserve"> 91, eerste lid, 12°</w:t>
      </w:r>
      <w:r w:rsidR="00E234A7" w:rsidRPr="00E234A7">
        <w:rPr>
          <w:rFonts w:eastAsia="Calibri" w:cs="Arial"/>
          <w:lang w:val="nl-BE" w:bidi="ar-SA"/>
        </w:rPr>
        <w:t xml:space="preserve"> </w:t>
      </w:r>
      <w:r w:rsidR="0084136E">
        <w:rPr>
          <w:rFonts w:eastAsia="Calibri" w:cs="Arial"/>
          <w:lang w:val="nl-BE" w:bidi="ar-SA"/>
        </w:rPr>
        <w:t>Wet op het notarisambt</w:t>
      </w:r>
      <w:r w:rsidRPr="00A65FDD">
        <w:rPr>
          <w:rFonts w:eastAsia="Calibri" w:cs="Arial"/>
          <w:lang w:val="nl-BE" w:bidi="ar-SA"/>
        </w:rPr>
        <w:t>).</w:t>
      </w:r>
    </w:p>
    <w:p w14:paraId="13280FE9" w14:textId="76C93F4B" w:rsidR="00A65FDD" w:rsidRPr="00A65FDD" w:rsidRDefault="000B05DC" w:rsidP="00323C13">
      <w:pPr>
        <w:spacing w:after="160" w:line="259" w:lineRule="auto"/>
        <w:jc w:val="left"/>
        <w:rPr>
          <w:rFonts w:eastAsia="Calibri" w:cs="Arial"/>
          <w:lang w:val="nl-BE" w:bidi="ar-SA"/>
        </w:rPr>
      </w:pPr>
      <w:r>
        <w:rPr>
          <w:rFonts w:eastAsia="Calibri" w:cs="Arial"/>
          <w:lang w:val="nl-BE" w:bidi="ar-SA"/>
        </w:rPr>
        <w:t>D</w:t>
      </w:r>
      <w:r w:rsidR="00A65FDD" w:rsidRPr="00A65FDD">
        <w:rPr>
          <w:rFonts w:eastAsia="Calibri" w:cs="Arial"/>
          <w:lang w:val="nl-BE" w:bidi="ar-SA"/>
        </w:rPr>
        <w:t>e niet-vertrouwelijke gegevens zijn publiek</w:t>
      </w:r>
      <w:r w:rsidR="00190C6A">
        <w:rPr>
          <w:rFonts w:eastAsia="Calibri" w:cs="Arial"/>
          <w:lang w:val="nl-BE" w:bidi="ar-SA"/>
        </w:rPr>
        <w:t>elijk</w:t>
      </w:r>
      <w:r w:rsidR="00A65FDD" w:rsidRPr="00A65FDD">
        <w:rPr>
          <w:rFonts w:eastAsia="Calibri" w:cs="Arial"/>
          <w:lang w:val="nl-BE" w:bidi="ar-SA"/>
        </w:rPr>
        <w:t xml:space="preserve"> toegankelijk</w:t>
      </w:r>
      <w:r>
        <w:rPr>
          <w:rFonts w:eastAsia="Calibri" w:cs="Arial"/>
          <w:lang w:val="nl-BE" w:bidi="ar-SA"/>
        </w:rPr>
        <w:t>.</w:t>
      </w:r>
    </w:p>
    <w:p w14:paraId="02F71F23" w14:textId="39E5D307" w:rsidR="00A65FDD" w:rsidRPr="00A65FDD" w:rsidRDefault="000B05DC" w:rsidP="00323C13">
      <w:pPr>
        <w:spacing w:after="160" w:line="259" w:lineRule="auto"/>
        <w:jc w:val="left"/>
        <w:rPr>
          <w:rFonts w:eastAsia="Calibri" w:cs="Arial"/>
          <w:lang w:val="nl-BE" w:bidi="ar-SA"/>
        </w:rPr>
      </w:pPr>
      <w:r>
        <w:rPr>
          <w:rFonts w:eastAsia="Calibri" w:cs="Arial"/>
          <w:lang w:val="nl-BE" w:bidi="ar-SA"/>
        </w:rPr>
        <w:t>B</w:t>
      </w:r>
      <w:r w:rsidR="00A65FDD" w:rsidRPr="00A65FDD">
        <w:rPr>
          <w:rFonts w:eastAsia="Calibri" w:cs="Arial"/>
          <w:lang w:val="nl-BE" w:bidi="ar-SA"/>
        </w:rPr>
        <w:t>epaalde vertrouwelijke gegevens</w:t>
      </w:r>
      <w:r w:rsidR="006A16AB">
        <w:rPr>
          <w:rFonts w:eastAsia="Calibri" w:cs="Arial"/>
          <w:lang w:val="nl-BE" w:bidi="ar-SA"/>
        </w:rPr>
        <w:t>, zoals bepaald in het KB,</w:t>
      </w:r>
      <w:r w:rsidR="00A65FDD" w:rsidRPr="00A65FDD">
        <w:rPr>
          <w:rFonts w:eastAsia="Calibri" w:cs="Arial"/>
          <w:lang w:val="nl-BE" w:bidi="ar-SA"/>
        </w:rPr>
        <w:t xml:space="preserve"> zijn enkel voor de Nationale Kamer van </w:t>
      </w:r>
      <w:r w:rsidR="00E234A7">
        <w:rPr>
          <w:rFonts w:eastAsia="Calibri" w:cs="Arial"/>
          <w:lang w:val="nl-BE" w:bidi="ar-SA"/>
        </w:rPr>
        <w:t>n</w:t>
      </w:r>
      <w:r w:rsidR="00A65FDD" w:rsidRPr="00A65FDD">
        <w:rPr>
          <w:rFonts w:eastAsia="Calibri" w:cs="Arial"/>
          <w:lang w:val="nl-BE" w:bidi="ar-SA"/>
        </w:rPr>
        <w:t>otarissen en haar interne werking toegankelijk.</w:t>
      </w:r>
    </w:p>
    <w:p w14:paraId="5D722BC0"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2.3.5. Bewaartermijn</w:t>
      </w:r>
    </w:p>
    <w:p w14:paraId="4BCC95BC" w14:textId="5C70938E" w:rsidR="00287D78" w:rsidRPr="00A65FDD" w:rsidRDefault="00287D78" w:rsidP="00287D78">
      <w:pPr>
        <w:spacing w:after="160" w:line="259" w:lineRule="auto"/>
        <w:jc w:val="left"/>
        <w:rPr>
          <w:rFonts w:eastAsia="Calibri" w:cs="Arial"/>
          <w:lang w:val="nl-BE" w:bidi="ar-SA"/>
        </w:rPr>
      </w:pPr>
      <w:r w:rsidRPr="00A65FDD">
        <w:rPr>
          <w:rFonts w:eastAsia="Calibri" w:cs="Arial"/>
          <w:lang w:val="nl-BE" w:bidi="ar-SA"/>
        </w:rPr>
        <w:t xml:space="preserve">De gegevens van die lijst worden bewaard overeenkomstig de bewaartermijn van de authentieke akten, zijnde 75 jaar </w:t>
      </w:r>
      <w:r w:rsidRPr="00E234A7">
        <w:rPr>
          <w:rFonts w:eastAsia="Calibri" w:cs="Arial"/>
          <w:lang w:val="nl-BE" w:bidi="ar-SA"/>
        </w:rPr>
        <w:t xml:space="preserve">(artikel 62 </w:t>
      </w:r>
      <w:r w:rsidR="0084136E">
        <w:rPr>
          <w:rFonts w:eastAsia="Calibri" w:cs="Arial"/>
          <w:lang w:val="nl-BE" w:bidi="ar-SA"/>
        </w:rPr>
        <w:t>Wet op het notarisambt</w:t>
      </w:r>
      <w:r w:rsidRPr="00A65FDD">
        <w:rPr>
          <w:rFonts w:eastAsia="Calibri" w:cs="Arial"/>
          <w:lang w:val="nl-BE" w:bidi="ar-SA"/>
        </w:rPr>
        <w:t xml:space="preserve">) en overeenkomstig de leeftijdsgrens om notaris te </w:t>
      </w:r>
      <w:r>
        <w:rPr>
          <w:rFonts w:eastAsia="Calibri" w:cs="Arial"/>
          <w:lang w:val="nl-BE" w:bidi="ar-SA"/>
        </w:rPr>
        <w:t>blijven</w:t>
      </w:r>
      <w:r w:rsidRPr="00A65FDD">
        <w:rPr>
          <w:rFonts w:eastAsia="Calibri" w:cs="Arial"/>
          <w:lang w:val="nl-BE" w:bidi="ar-SA"/>
        </w:rPr>
        <w:t xml:space="preserve">, zijnde tot de leeftijd van </w:t>
      </w:r>
      <w:r>
        <w:rPr>
          <w:rFonts w:eastAsia="Calibri" w:cs="Arial"/>
          <w:lang w:val="nl-BE" w:bidi="ar-SA"/>
        </w:rPr>
        <w:t>70</w:t>
      </w:r>
      <w:r w:rsidRPr="00A65FDD">
        <w:rPr>
          <w:rFonts w:eastAsia="Calibri" w:cs="Arial"/>
          <w:lang w:val="nl-BE" w:bidi="ar-SA"/>
        </w:rPr>
        <w:t xml:space="preserve"> jaar </w:t>
      </w:r>
      <w:r w:rsidRPr="00E234A7">
        <w:rPr>
          <w:rFonts w:eastAsia="Calibri" w:cs="Arial"/>
          <w:lang w:val="nl-BE" w:bidi="ar-SA"/>
        </w:rPr>
        <w:t xml:space="preserve">(artikel 2 </w:t>
      </w:r>
      <w:r w:rsidR="0084136E">
        <w:rPr>
          <w:rFonts w:eastAsia="Calibri" w:cs="Arial"/>
          <w:lang w:val="nl-BE" w:bidi="ar-SA"/>
        </w:rPr>
        <w:t>Wet op het notarisambt</w:t>
      </w:r>
      <w:r w:rsidRPr="00A65FDD">
        <w:rPr>
          <w:rFonts w:eastAsia="Calibri" w:cs="Arial"/>
          <w:lang w:val="nl-BE" w:bidi="ar-SA"/>
        </w:rPr>
        <w:t>).</w:t>
      </w:r>
    </w:p>
    <w:p w14:paraId="029938AC" w14:textId="6564CE7E" w:rsidR="00287D78" w:rsidRPr="00A65FDD" w:rsidRDefault="00287D78" w:rsidP="00287D78">
      <w:pPr>
        <w:spacing w:after="160" w:line="259" w:lineRule="auto"/>
        <w:jc w:val="left"/>
        <w:rPr>
          <w:rFonts w:eastAsia="Calibri" w:cs="Arial"/>
          <w:lang w:val="nl-BE" w:bidi="ar-SA"/>
        </w:rPr>
      </w:pPr>
      <w:r>
        <w:rPr>
          <w:rFonts w:eastAsia="Calibri" w:cs="Arial"/>
          <w:lang w:val="nl-BE" w:bidi="ar-SA"/>
        </w:rPr>
        <w:t>Volgende niet-openbare</w:t>
      </w:r>
      <w:r w:rsidRPr="00A65FDD">
        <w:rPr>
          <w:rFonts w:eastAsia="Calibri" w:cs="Arial"/>
          <w:lang w:val="nl-BE" w:bidi="ar-SA"/>
        </w:rPr>
        <w:t xml:space="preserve"> gegevens worden vernietigd zodra de natuurlijke persoon notaris wordt of </w:t>
      </w:r>
      <w:r>
        <w:rPr>
          <w:rFonts w:eastAsia="Calibri" w:cs="Arial"/>
          <w:lang w:val="nl-BE" w:bidi="ar-SA"/>
        </w:rPr>
        <w:t xml:space="preserve">hij </w:t>
      </w:r>
      <w:r w:rsidRPr="00A65FDD">
        <w:rPr>
          <w:rFonts w:eastAsia="Calibri" w:cs="Arial"/>
          <w:lang w:val="nl-BE" w:bidi="ar-SA"/>
        </w:rPr>
        <w:t>zijn statuut van kandidaat-notaris verliest (artikel 9</w:t>
      </w:r>
      <w:r>
        <w:rPr>
          <w:rFonts w:eastAsia="Calibri" w:cs="Arial"/>
          <w:lang w:val="nl-BE" w:bidi="ar-SA"/>
        </w:rPr>
        <w:t>,</w:t>
      </w:r>
      <w:r w:rsidRPr="00A65FDD">
        <w:rPr>
          <w:rFonts w:eastAsia="Calibri" w:cs="Arial"/>
          <w:lang w:val="nl-BE" w:bidi="ar-SA"/>
        </w:rPr>
        <w:t xml:space="preserve"> §2 KB Notabase)</w:t>
      </w:r>
      <w:r>
        <w:rPr>
          <w:rFonts w:eastAsia="Calibri" w:cs="Arial"/>
          <w:lang w:val="nl-BE" w:bidi="ar-SA"/>
        </w:rPr>
        <w:t xml:space="preserve">: </w:t>
      </w:r>
      <w:r w:rsidRPr="000B05DC">
        <w:rPr>
          <w:rFonts w:eastAsia="Calibri" w:cs="Arial"/>
          <w:lang w:val="nl-BE" w:bidi="ar-SA"/>
        </w:rPr>
        <w:t xml:space="preserve">de persoonlijke contactgegevens van de kandidaat-notaris die verzameld zijn opdat de kandidaat-notarissen gecontacteerd kunnen worden naar aanleiding van de aanvragen tot associatie zoals bedoeld in artikel 50, §2 van de </w:t>
      </w:r>
      <w:r w:rsidR="0084136E">
        <w:rPr>
          <w:rFonts w:eastAsia="Calibri" w:cs="Arial"/>
          <w:lang w:val="nl-BE" w:bidi="ar-SA"/>
        </w:rPr>
        <w:t>Wet op het notarisambt</w:t>
      </w:r>
      <w:r w:rsidR="0084136E" w:rsidRPr="00E83329">
        <w:rPr>
          <w:rFonts w:eastAsia="Calibri" w:cs="Arial"/>
          <w:lang w:val="nl-BE" w:bidi="ar-SA"/>
        </w:rPr>
        <w:t xml:space="preserve"> </w:t>
      </w:r>
      <w:r w:rsidRPr="000B05DC">
        <w:rPr>
          <w:rFonts w:eastAsia="Calibri" w:cs="Arial"/>
          <w:lang w:val="nl-BE" w:bidi="ar-SA"/>
        </w:rPr>
        <w:t>en in het kader van het ministerieel besluit van 30 juli 2001 betreffende de mededeling van de vergoeding voor de overname van een notariskantoor</w:t>
      </w:r>
      <w:r w:rsidRPr="000B05DC">
        <w:rPr>
          <w:rFonts w:ascii="Arial" w:eastAsia="Arial" w:hAnsi="Arial" w:cs="Arial"/>
          <w:sz w:val="22"/>
          <w:szCs w:val="22"/>
          <w:lang w:val="nl-NL" w:eastAsia="nl-NL" w:bidi="nl-NL"/>
        </w:rPr>
        <w:t xml:space="preserve"> (</w:t>
      </w:r>
      <w:r w:rsidRPr="000B05DC">
        <w:rPr>
          <w:rFonts w:eastAsia="Calibri" w:cs="Arial"/>
          <w:lang w:val="nl-BE" w:bidi="ar-SA"/>
        </w:rPr>
        <w:t>artikel 9, §1 KB Notabase).</w:t>
      </w:r>
    </w:p>
    <w:p w14:paraId="56D253EF" w14:textId="5DEAEDAF" w:rsidR="00450583" w:rsidRPr="00A65FDD" w:rsidRDefault="00450583" w:rsidP="00450583">
      <w:pPr>
        <w:spacing w:after="200"/>
        <w:rPr>
          <w:rFonts w:eastAsia="Calibri" w:cs="Arial"/>
          <w:lang w:val="nl-BE" w:bidi="ar-SA"/>
        </w:rPr>
      </w:pPr>
      <w:r>
        <w:rPr>
          <w:rFonts w:eastAsia="Calibri" w:cs="Arial"/>
          <w:lang w:val="nl-BE" w:bidi="ar-SA"/>
        </w:rPr>
        <w:br w:type="page"/>
      </w:r>
    </w:p>
    <w:p w14:paraId="05D6048B" w14:textId="63B3DF36" w:rsidR="00A65FDD" w:rsidRPr="00A65FDD" w:rsidRDefault="00A65FDD" w:rsidP="00323C13">
      <w:pPr>
        <w:spacing w:after="160" w:line="259" w:lineRule="auto"/>
        <w:jc w:val="left"/>
        <w:rPr>
          <w:rFonts w:eastAsia="Calibri" w:cs="Arial"/>
          <w:b/>
          <w:lang w:val="nl-BE" w:bidi="ar-SA"/>
        </w:rPr>
      </w:pPr>
      <w:r w:rsidRPr="00A65FDD">
        <w:rPr>
          <w:rFonts w:eastAsia="Calibri" w:cs="Arial"/>
          <w:b/>
          <w:lang w:val="nl-BE" w:bidi="ar-SA"/>
        </w:rPr>
        <w:lastRenderedPageBreak/>
        <w:t>2.</w:t>
      </w:r>
      <w:r w:rsidR="0075400B">
        <w:rPr>
          <w:rFonts w:eastAsia="Calibri" w:cs="Arial"/>
          <w:b/>
          <w:lang w:val="nl-BE" w:bidi="ar-SA"/>
        </w:rPr>
        <w:t>4</w:t>
      </w:r>
      <w:r w:rsidRPr="00A65FDD">
        <w:rPr>
          <w:rFonts w:eastAsia="Calibri" w:cs="Arial"/>
          <w:b/>
          <w:lang w:val="nl-BE" w:bidi="ar-SA"/>
        </w:rPr>
        <w:t>.</w:t>
      </w:r>
      <w:r w:rsidRPr="00A65FDD">
        <w:rPr>
          <w:rFonts w:eastAsia="Calibri" w:cs="Arial"/>
          <w:b/>
          <w:lang w:val="nl-BE" w:bidi="ar-SA"/>
        </w:rPr>
        <w:tab/>
        <w:t>Verwerking persoonsgegevens inzake de permanente opleiding</w:t>
      </w:r>
    </w:p>
    <w:p w14:paraId="7E78EE8E" w14:textId="6EF85FE8"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2.</w:t>
      </w:r>
      <w:r w:rsidR="0075400B">
        <w:rPr>
          <w:rFonts w:eastAsia="Calibri" w:cs="Arial"/>
          <w:lang w:val="nl-BE" w:bidi="ar-SA"/>
        </w:rPr>
        <w:t>4</w:t>
      </w:r>
      <w:r w:rsidRPr="00A65FDD">
        <w:rPr>
          <w:rFonts w:eastAsia="Calibri" w:cs="Arial"/>
          <w:lang w:val="nl-BE" w:bidi="ar-SA"/>
        </w:rPr>
        <w:t xml:space="preserve">.1 </w:t>
      </w:r>
      <w:r w:rsidR="00D92E90">
        <w:rPr>
          <w:rFonts w:eastAsia="Calibri" w:cs="Arial"/>
          <w:lang w:val="nl-BE" w:bidi="ar-SA"/>
        </w:rPr>
        <w:t>Verwerkte persoonsgegevens en d</w:t>
      </w:r>
      <w:r w:rsidR="00D92E90" w:rsidRPr="00A65FDD">
        <w:rPr>
          <w:rFonts w:eastAsia="Calibri" w:cs="Arial"/>
          <w:lang w:val="nl-BE" w:bidi="ar-SA"/>
        </w:rPr>
        <w:t>oeleinde</w:t>
      </w:r>
    </w:p>
    <w:p w14:paraId="0064C848" w14:textId="7EC5148E"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De permanente opleiding heeft als doel het kwaliteitsbehoud en -bevordering voor iedere notaris, kandidaat-notaris</w:t>
      </w:r>
      <w:bookmarkStart w:id="3" w:name="_Hlk135058161"/>
      <w:r w:rsidRPr="00A65FDD">
        <w:rPr>
          <w:rFonts w:eastAsia="Calibri" w:cs="Arial"/>
          <w:lang w:val="nl-BE" w:bidi="ar-SA"/>
        </w:rPr>
        <w:t xml:space="preserve"> </w:t>
      </w:r>
      <w:bookmarkEnd w:id="3"/>
      <w:r w:rsidRPr="00A65FDD">
        <w:rPr>
          <w:rFonts w:eastAsia="Calibri" w:cs="Arial"/>
          <w:lang w:val="nl-BE" w:bidi="ar-SA"/>
        </w:rPr>
        <w:t>en stagiair.</w:t>
      </w:r>
      <w:r w:rsidR="00E34A90">
        <w:rPr>
          <w:rFonts w:eastAsia="Calibri" w:cs="Arial"/>
          <w:lang w:val="nl-BE" w:bidi="ar-SA"/>
        </w:rPr>
        <w:t xml:space="preserve"> De Nationale Kamer van notarissen stelt hieromtrent de algemene regels vast.</w:t>
      </w:r>
    </w:p>
    <w:p w14:paraId="35642E06" w14:textId="709A746E"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Het is een deontologische verplichting voor elke notaris en kandidaat-notaris om zich permanent te vormen. Het is ook een verplichting voor iedere stagiair.</w:t>
      </w:r>
    </w:p>
    <w:p w14:paraId="5F467B0A"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Deze verplichting houdt in dat zij op regelmatige basis in juridische materies en andere materies verbonden aan de uitoefening van het notarieel beroep, hun opleiding moeten aanvullen, onder meer door het volgen van cursussen, internetopleidingen, voordrachten, studiekringen, congressen.</w:t>
      </w:r>
    </w:p>
    <w:p w14:paraId="36B571EC" w14:textId="307E797D" w:rsidR="006A16AB" w:rsidRDefault="006A16AB" w:rsidP="006A16AB">
      <w:pPr>
        <w:spacing w:after="160" w:line="259" w:lineRule="auto"/>
        <w:jc w:val="left"/>
        <w:rPr>
          <w:rFonts w:eastAsia="Calibri" w:cs="Arial"/>
          <w:lang w:val="nl-BE" w:bidi="ar-SA"/>
        </w:rPr>
      </w:pPr>
      <w:r w:rsidRPr="00A65FDD">
        <w:rPr>
          <w:rFonts w:eastAsia="Calibri" w:cs="Arial"/>
          <w:lang w:val="nl-BE" w:bidi="ar-SA"/>
        </w:rPr>
        <w:t xml:space="preserve">De persoonsgegevens die hier worden </w:t>
      </w:r>
      <w:r>
        <w:rPr>
          <w:rFonts w:eastAsia="Calibri" w:cs="Arial"/>
          <w:lang w:val="nl-BE" w:bidi="ar-SA"/>
        </w:rPr>
        <w:t xml:space="preserve">verwerkt </w:t>
      </w:r>
      <w:r w:rsidRPr="00A65FDD">
        <w:rPr>
          <w:rFonts w:eastAsia="Calibri" w:cs="Arial"/>
          <w:lang w:val="nl-BE" w:bidi="ar-SA"/>
        </w:rPr>
        <w:t>zijn enkel de identiteits-</w:t>
      </w:r>
      <w:r>
        <w:rPr>
          <w:rFonts w:eastAsia="Calibri" w:cs="Arial"/>
          <w:lang w:val="nl-BE" w:bidi="ar-SA"/>
        </w:rPr>
        <w:t xml:space="preserve"> </w:t>
      </w:r>
      <w:r w:rsidRPr="00A65FDD">
        <w:rPr>
          <w:rFonts w:eastAsia="Calibri" w:cs="Arial"/>
          <w:lang w:val="nl-BE" w:bidi="ar-SA"/>
        </w:rPr>
        <w:t>en contactgegevens van de opleidingsverstrekkers</w:t>
      </w:r>
      <w:r>
        <w:rPr>
          <w:rFonts w:eastAsia="Calibri" w:cs="Arial"/>
          <w:lang w:val="nl-BE" w:bidi="ar-SA"/>
        </w:rPr>
        <w:t xml:space="preserve"> in het kader van hun erkenningsaanvraag voor hun opleiding en de </w:t>
      </w:r>
      <w:r w:rsidRPr="00A65FDD">
        <w:rPr>
          <w:rFonts w:eastAsia="Calibri" w:cs="Arial"/>
          <w:lang w:val="nl-BE" w:bidi="ar-SA"/>
        </w:rPr>
        <w:t>identiteits- contactgegevens</w:t>
      </w:r>
      <w:r w:rsidR="00A72DA1">
        <w:rPr>
          <w:rFonts w:eastAsia="Calibri" w:cs="Arial"/>
          <w:lang w:val="nl-BE" w:bidi="ar-SA"/>
        </w:rPr>
        <w:t xml:space="preserve"> </w:t>
      </w:r>
      <w:r w:rsidR="00485AD4">
        <w:rPr>
          <w:rFonts w:eastAsia="Calibri" w:cs="Arial"/>
          <w:lang w:val="nl-BE" w:bidi="ar-SA"/>
        </w:rPr>
        <w:t>(</w:t>
      </w:r>
      <w:r w:rsidR="00485AD4">
        <w:rPr>
          <w:rFonts w:eastAsia="Calibri" w:cs="Arial"/>
          <w:lang w:val="nl-BE" w:bidi="ar-SA"/>
        </w:rPr>
        <w:t>inclusief het interne identificatienummer)</w:t>
      </w:r>
      <w:r w:rsidRPr="00A65FDD">
        <w:rPr>
          <w:rFonts w:eastAsia="Calibri" w:cs="Arial"/>
          <w:lang w:val="nl-BE" w:bidi="ar-SA"/>
        </w:rPr>
        <w:t xml:space="preserve"> van de individuele notaris</w:t>
      </w:r>
      <w:r>
        <w:rPr>
          <w:rFonts w:eastAsia="Calibri" w:cs="Arial"/>
          <w:lang w:val="nl-BE" w:bidi="ar-SA"/>
        </w:rPr>
        <w:t>, kandidaat-notaris</w:t>
      </w:r>
      <w:r w:rsidRPr="00A65FDD">
        <w:rPr>
          <w:rFonts w:eastAsia="Calibri" w:cs="Arial"/>
          <w:lang w:val="nl-BE" w:bidi="ar-SA"/>
        </w:rPr>
        <w:t xml:space="preserve"> en van de stagiair.</w:t>
      </w:r>
      <w:r w:rsidR="00A44157">
        <w:rPr>
          <w:rFonts w:eastAsia="Calibri" w:cs="Arial"/>
          <w:lang w:val="nl-BE" w:bidi="ar-SA"/>
        </w:rPr>
        <w:t xml:space="preserve"> </w:t>
      </w:r>
    </w:p>
    <w:p w14:paraId="1AC23BB6" w14:textId="11C0B325" w:rsidR="00127E91" w:rsidRDefault="0084136E" w:rsidP="006A16AB">
      <w:pPr>
        <w:spacing w:after="160" w:line="259" w:lineRule="auto"/>
        <w:jc w:val="left"/>
        <w:rPr>
          <w:rFonts w:eastAsia="Calibri" w:cs="Arial"/>
          <w:lang w:val="nl-BE" w:bidi="ar-SA"/>
        </w:rPr>
      </w:pPr>
      <w:r>
        <w:rPr>
          <w:rFonts w:eastAsia="Calibri" w:cs="Arial"/>
          <w:lang w:val="nl-BE" w:bidi="ar-SA"/>
        </w:rPr>
        <w:t>Er worden statistieken bijgehouden in het kader</w:t>
      </w:r>
      <w:r w:rsidR="004B1927">
        <w:rPr>
          <w:rFonts w:eastAsia="Calibri" w:cs="Arial"/>
          <w:lang w:val="nl-BE" w:bidi="ar-SA"/>
        </w:rPr>
        <w:t xml:space="preserve"> </w:t>
      </w:r>
      <w:r>
        <w:rPr>
          <w:rFonts w:eastAsia="Calibri" w:cs="Arial"/>
          <w:lang w:val="nl-BE" w:bidi="ar-SA"/>
        </w:rPr>
        <w:t>van de permanente opleiding.</w:t>
      </w:r>
    </w:p>
    <w:p w14:paraId="2E9985A5" w14:textId="50DDF069" w:rsidR="00A65FDD" w:rsidRDefault="00A65FDD" w:rsidP="00323C13">
      <w:pPr>
        <w:spacing w:after="160" w:line="259" w:lineRule="auto"/>
        <w:jc w:val="left"/>
        <w:rPr>
          <w:rFonts w:eastAsia="Calibri" w:cs="Arial"/>
          <w:lang w:val="nl-BE" w:bidi="ar-SA"/>
        </w:rPr>
      </w:pPr>
      <w:r w:rsidRPr="00A65FDD">
        <w:rPr>
          <w:rFonts w:eastAsia="Calibri" w:cs="Arial"/>
          <w:lang w:val="nl-BE" w:bidi="ar-SA"/>
        </w:rPr>
        <w:t>2.</w:t>
      </w:r>
      <w:r w:rsidR="0075400B">
        <w:rPr>
          <w:rFonts w:eastAsia="Calibri" w:cs="Arial"/>
          <w:lang w:val="nl-BE" w:bidi="ar-SA"/>
        </w:rPr>
        <w:t>4</w:t>
      </w:r>
      <w:r w:rsidRPr="00A65FDD">
        <w:rPr>
          <w:rFonts w:eastAsia="Calibri" w:cs="Arial"/>
          <w:lang w:val="nl-BE" w:bidi="ar-SA"/>
        </w:rPr>
        <w:t xml:space="preserve">.2 Rechtmatigheid </w:t>
      </w:r>
      <w:r w:rsidR="004B62A0">
        <w:rPr>
          <w:rFonts w:eastAsia="Calibri" w:cs="Arial"/>
          <w:lang w:val="nl-BE" w:bidi="ar-SA"/>
        </w:rPr>
        <w:t xml:space="preserve">van de </w:t>
      </w:r>
      <w:r w:rsidRPr="00A65FDD">
        <w:rPr>
          <w:rFonts w:eastAsia="Calibri" w:cs="Arial"/>
          <w:lang w:val="nl-BE" w:bidi="ar-SA"/>
        </w:rPr>
        <w:t>verwerking</w:t>
      </w:r>
    </w:p>
    <w:p w14:paraId="4F135C4F" w14:textId="5319D477" w:rsidR="006A16AB" w:rsidRDefault="00A65FDD" w:rsidP="006A16AB">
      <w:pPr>
        <w:spacing w:after="160" w:line="259" w:lineRule="auto"/>
        <w:jc w:val="left"/>
        <w:rPr>
          <w:rFonts w:eastAsia="Calibri" w:cs="Arial"/>
          <w:lang w:val="nl-BE" w:bidi="ar-SA"/>
        </w:rPr>
      </w:pPr>
      <w:r w:rsidRPr="00A65FDD">
        <w:rPr>
          <w:rFonts w:eastAsia="Calibri" w:cs="Arial"/>
          <w:lang w:val="nl-BE" w:bidi="ar-SA"/>
        </w:rPr>
        <w:t xml:space="preserve">Deze verwerking is rechtmatig conform </w:t>
      </w:r>
      <w:r w:rsidRPr="001A3D44">
        <w:rPr>
          <w:rFonts w:eastAsia="Calibri" w:cs="Arial"/>
          <w:lang w:val="nl-BE" w:bidi="ar-SA"/>
        </w:rPr>
        <w:t>artikel 6.</w:t>
      </w:r>
      <w:r w:rsidR="00B87344" w:rsidRPr="001A3D44">
        <w:rPr>
          <w:rFonts w:eastAsia="Calibri" w:cs="Arial"/>
          <w:lang w:val="nl-BE" w:bidi="ar-SA"/>
        </w:rPr>
        <w:t>1.</w:t>
      </w:r>
      <w:r w:rsidRPr="001A3D44">
        <w:rPr>
          <w:rFonts w:eastAsia="Calibri" w:cs="Arial"/>
          <w:lang w:val="nl-BE" w:bidi="ar-SA"/>
        </w:rPr>
        <w:t>c)</w:t>
      </w:r>
      <w:r w:rsidRPr="00A65FDD">
        <w:rPr>
          <w:rFonts w:eastAsia="Calibri" w:cs="Arial"/>
          <w:lang w:val="nl-BE" w:bidi="ar-SA"/>
        </w:rPr>
        <w:t xml:space="preserve"> van de AVG. De verwerking is immers noodzakelijk om te voldoen aan een wettelijke verplichting die op de verwerkingsverantwoordelijke rust.</w:t>
      </w:r>
      <w:r w:rsidR="00AC5582">
        <w:rPr>
          <w:rFonts w:eastAsia="Calibri" w:cs="Arial"/>
          <w:lang w:val="nl-BE" w:bidi="ar-SA"/>
        </w:rPr>
        <w:br/>
      </w:r>
      <w:r w:rsidR="006A16AB" w:rsidRPr="00A65FDD">
        <w:rPr>
          <w:rFonts w:eastAsia="Calibri" w:cs="Arial"/>
          <w:lang w:val="nl-BE" w:bidi="ar-SA"/>
        </w:rPr>
        <w:t>Deze wettelijke verplichtingen zijn</w:t>
      </w:r>
      <w:r w:rsidR="00284E88">
        <w:rPr>
          <w:rFonts w:eastAsia="Calibri" w:cs="Arial"/>
          <w:lang w:val="nl-BE" w:bidi="ar-SA"/>
        </w:rPr>
        <w:t xml:space="preserve"> vastgelegd in </w:t>
      </w:r>
      <w:r w:rsidR="006A16AB" w:rsidRPr="00A65FDD">
        <w:rPr>
          <w:rFonts w:eastAsia="Calibri" w:cs="Arial"/>
          <w:lang w:val="nl-BE" w:bidi="ar-SA"/>
        </w:rPr>
        <w:t xml:space="preserve"> artikel 91, eerste lid, 5° </w:t>
      </w:r>
      <w:r w:rsidR="006A16AB">
        <w:rPr>
          <w:rFonts w:eastAsia="Calibri" w:cs="Arial"/>
          <w:lang w:val="nl-BE" w:bidi="ar-SA"/>
        </w:rPr>
        <w:t xml:space="preserve">van de </w:t>
      </w:r>
      <w:r w:rsidR="0084136E">
        <w:rPr>
          <w:rFonts w:eastAsia="Calibri" w:cs="Arial"/>
          <w:lang w:val="nl-BE" w:bidi="ar-SA"/>
        </w:rPr>
        <w:t>Wet op het notarisambt</w:t>
      </w:r>
      <w:r w:rsidR="0084136E" w:rsidRPr="00E83329">
        <w:rPr>
          <w:rFonts w:eastAsia="Calibri" w:cs="Arial"/>
          <w:lang w:val="nl-BE" w:bidi="ar-SA"/>
        </w:rPr>
        <w:t xml:space="preserve"> </w:t>
      </w:r>
      <w:r w:rsidR="006A16AB" w:rsidRPr="00A65FDD">
        <w:rPr>
          <w:rFonts w:eastAsia="Calibri" w:cs="Arial"/>
          <w:lang w:val="nl-BE" w:bidi="ar-SA"/>
        </w:rPr>
        <w:t xml:space="preserve">en </w:t>
      </w:r>
      <w:r w:rsidR="00284E88">
        <w:rPr>
          <w:rFonts w:eastAsia="Calibri" w:cs="Arial"/>
          <w:lang w:val="nl-BE" w:bidi="ar-SA"/>
        </w:rPr>
        <w:t xml:space="preserve">in </w:t>
      </w:r>
      <w:r w:rsidR="006A16AB" w:rsidRPr="00A65FDD">
        <w:rPr>
          <w:rFonts w:eastAsia="Calibri" w:cs="Arial"/>
          <w:lang w:val="nl-BE" w:bidi="ar-SA"/>
        </w:rPr>
        <w:t>het Reglement Permanente Opleiding.</w:t>
      </w:r>
    </w:p>
    <w:p w14:paraId="32CB306F" w14:textId="44C04418" w:rsidR="00A65FDD" w:rsidRDefault="006A16AB" w:rsidP="00323C13">
      <w:pPr>
        <w:spacing w:after="160" w:line="259" w:lineRule="auto"/>
        <w:jc w:val="left"/>
        <w:rPr>
          <w:rFonts w:eastAsia="Calibri" w:cs="Arial"/>
          <w:lang w:val="nl-BE" w:bidi="ar-SA"/>
        </w:rPr>
      </w:pPr>
      <w:r>
        <w:rPr>
          <w:rFonts w:eastAsia="Calibri" w:cs="Arial"/>
          <w:lang w:val="nl-BE" w:bidi="ar-SA"/>
        </w:rPr>
        <w:t xml:space="preserve">Deze verwerking is tevens </w:t>
      </w:r>
      <w:r w:rsidR="00E34A90">
        <w:rPr>
          <w:rFonts w:eastAsia="Calibri" w:cs="Arial"/>
          <w:lang w:val="nl-BE" w:bidi="ar-SA"/>
        </w:rPr>
        <w:t xml:space="preserve">ook </w:t>
      </w:r>
      <w:r>
        <w:rPr>
          <w:rFonts w:eastAsia="Calibri" w:cs="Arial"/>
          <w:lang w:val="nl-BE" w:bidi="ar-SA"/>
        </w:rPr>
        <w:t xml:space="preserve">rechtmatig conform artikel 6.1.e) van de AVG, wat betreft de verwerking van de opleidingsverstrekkers en </w:t>
      </w:r>
      <w:proofErr w:type="spellStart"/>
      <w:r w:rsidR="00284E88">
        <w:rPr>
          <w:rFonts w:eastAsia="Calibri" w:cs="Arial"/>
          <w:lang w:val="nl-BE" w:bidi="ar-SA"/>
        </w:rPr>
        <w:t>opleiding</w:t>
      </w:r>
      <w:r>
        <w:rPr>
          <w:rFonts w:eastAsia="Calibri" w:cs="Arial"/>
          <w:lang w:val="nl-BE" w:bidi="ar-SA"/>
        </w:rPr>
        <w:t>gevers</w:t>
      </w:r>
      <w:proofErr w:type="spellEnd"/>
      <w:r>
        <w:rPr>
          <w:rFonts w:eastAsia="Calibri" w:cs="Arial"/>
          <w:lang w:val="nl-BE" w:bidi="ar-SA"/>
        </w:rPr>
        <w:t xml:space="preserve">. De verwerking is immers noodzakelijk voor de vervulling van een taak van algemeen belang, namelijk het kwaliteitsbehoud en -bevordering voor iedere notaris, kandidaat-notaris en stagiair. </w:t>
      </w:r>
    </w:p>
    <w:p w14:paraId="380DED37" w14:textId="1C3DD98C"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2.</w:t>
      </w:r>
      <w:r w:rsidR="0075400B">
        <w:rPr>
          <w:rFonts w:eastAsia="Calibri" w:cs="Arial"/>
          <w:lang w:val="nl-BE" w:bidi="ar-SA"/>
        </w:rPr>
        <w:t>4</w:t>
      </w:r>
      <w:r w:rsidRPr="00A65FDD">
        <w:rPr>
          <w:rFonts w:eastAsia="Calibri" w:cs="Arial"/>
          <w:lang w:val="nl-BE" w:bidi="ar-SA"/>
        </w:rPr>
        <w:t>.3 Bron</w:t>
      </w:r>
    </w:p>
    <w:p w14:paraId="5DF9BCB9" w14:textId="07A8512A" w:rsidR="006A16AB" w:rsidRDefault="006A16AB" w:rsidP="006A16AB">
      <w:pPr>
        <w:spacing w:after="160" w:line="259" w:lineRule="auto"/>
        <w:jc w:val="left"/>
        <w:rPr>
          <w:rFonts w:eastAsia="Calibri" w:cs="Arial"/>
          <w:lang w:val="nl-BE" w:bidi="ar-SA"/>
        </w:rPr>
      </w:pPr>
      <w:r w:rsidRPr="00A116AC">
        <w:rPr>
          <w:rFonts w:eastAsia="Calibri" w:cs="Arial"/>
          <w:lang w:val="nl-BE" w:bidi="ar-SA"/>
        </w:rPr>
        <w:t>De</w:t>
      </w:r>
      <w:r w:rsidR="00E34A90" w:rsidRPr="00A116AC">
        <w:rPr>
          <w:rFonts w:eastAsia="Calibri" w:cs="Arial"/>
          <w:lang w:val="nl-BE" w:bidi="ar-SA"/>
        </w:rPr>
        <w:t xml:space="preserve"> gegevens worden rechtstreeks verzameld bij de</w:t>
      </w:r>
      <w:r w:rsidRPr="00A116AC">
        <w:rPr>
          <w:rFonts w:eastAsia="Calibri" w:cs="Arial"/>
          <w:lang w:val="nl-BE" w:bidi="ar-SA"/>
        </w:rPr>
        <w:t xml:space="preserve"> opleidingsverstrekkers en de notarissen,</w:t>
      </w:r>
      <w:r>
        <w:rPr>
          <w:rFonts w:eastAsia="Calibri" w:cs="Arial"/>
          <w:lang w:val="nl-BE" w:bidi="ar-SA"/>
        </w:rPr>
        <w:t xml:space="preserve"> kandidaat-notarissen en stagiairs </w:t>
      </w:r>
      <w:r w:rsidRPr="00A65FDD">
        <w:rPr>
          <w:rFonts w:eastAsia="Calibri" w:cs="Arial"/>
          <w:lang w:val="nl-BE" w:bidi="ar-SA"/>
        </w:rPr>
        <w:t xml:space="preserve">die een individuele erkenning aanvragen. </w:t>
      </w:r>
    </w:p>
    <w:p w14:paraId="5F3E7360" w14:textId="7FED047D" w:rsidR="002A7FCF" w:rsidRPr="00A65FDD" w:rsidRDefault="002A7FCF" w:rsidP="006A16AB">
      <w:pPr>
        <w:spacing w:after="160" w:line="259" w:lineRule="auto"/>
        <w:jc w:val="left"/>
        <w:rPr>
          <w:rFonts w:eastAsia="Calibri" w:cs="Arial"/>
          <w:lang w:val="nl-BE" w:bidi="ar-SA"/>
        </w:rPr>
      </w:pPr>
      <w:r>
        <w:rPr>
          <w:rFonts w:eastAsia="Calibri" w:cs="Arial"/>
          <w:lang w:val="nl-BE" w:bidi="ar-SA"/>
        </w:rPr>
        <w:t xml:space="preserve">Er worden eveneens gegevens verkregen uit Notabase en </w:t>
      </w:r>
      <w:proofErr w:type="spellStart"/>
      <w:r>
        <w:rPr>
          <w:rFonts w:eastAsia="Calibri" w:cs="Arial"/>
          <w:lang w:val="nl-BE" w:bidi="ar-SA"/>
        </w:rPr>
        <w:t>Internship</w:t>
      </w:r>
      <w:proofErr w:type="spellEnd"/>
      <w:r>
        <w:rPr>
          <w:rFonts w:eastAsia="Calibri" w:cs="Arial"/>
          <w:lang w:val="nl-BE" w:bidi="ar-SA"/>
        </w:rPr>
        <w:t>.</w:t>
      </w:r>
    </w:p>
    <w:p w14:paraId="2D4DC652" w14:textId="2CE8D408"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2.</w:t>
      </w:r>
      <w:r w:rsidR="002A7FCF">
        <w:rPr>
          <w:rFonts w:eastAsia="Calibri" w:cs="Arial"/>
          <w:lang w:val="nl-BE" w:bidi="ar-SA"/>
        </w:rPr>
        <w:t>4</w:t>
      </w:r>
      <w:r w:rsidRPr="00A65FDD">
        <w:rPr>
          <w:rFonts w:eastAsia="Calibri" w:cs="Arial"/>
          <w:lang w:val="nl-BE" w:bidi="ar-SA"/>
        </w:rPr>
        <w:t>.4 Bestemmelingen</w:t>
      </w:r>
    </w:p>
    <w:p w14:paraId="4FAF5489" w14:textId="08CD1242" w:rsidR="00267E44" w:rsidRDefault="00573DAC" w:rsidP="00323C13">
      <w:pPr>
        <w:spacing w:after="160" w:line="259" w:lineRule="auto"/>
        <w:jc w:val="left"/>
        <w:rPr>
          <w:rFonts w:eastAsia="Calibri" w:cs="Arial"/>
          <w:lang w:val="nl-BE" w:bidi="ar-SA"/>
        </w:rPr>
      </w:pPr>
      <w:r w:rsidRPr="00573DAC">
        <w:rPr>
          <w:rFonts w:eastAsia="Calibri" w:cs="Arial"/>
          <w:lang w:val="nl-BE" w:bidi="ar-SA"/>
        </w:rPr>
        <w:t>De gegevens</w:t>
      </w:r>
      <w:r w:rsidR="00127E91">
        <w:rPr>
          <w:rFonts w:eastAsia="Calibri" w:cs="Arial"/>
          <w:lang w:val="nl-BE" w:bidi="ar-SA"/>
        </w:rPr>
        <w:t xml:space="preserve">, alsook </w:t>
      </w:r>
      <w:r w:rsidR="00F0777D">
        <w:rPr>
          <w:rFonts w:eastAsia="Calibri" w:cs="Arial"/>
          <w:lang w:val="nl-BE" w:bidi="ar-SA"/>
        </w:rPr>
        <w:t xml:space="preserve">de </w:t>
      </w:r>
      <w:r w:rsidR="00127E91">
        <w:rPr>
          <w:rFonts w:eastAsia="Calibri" w:cs="Arial"/>
          <w:lang w:val="nl-BE" w:bidi="ar-SA"/>
        </w:rPr>
        <w:t>staat actief of niet-actief,</w:t>
      </w:r>
      <w:r w:rsidRPr="00573DAC">
        <w:rPr>
          <w:rFonts w:eastAsia="Calibri" w:cs="Arial"/>
          <w:lang w:val="nl-BE" w:bidi="ar-SA"/>
        </w:rPr>
        <w:t xml:space="preserve"> worden meegedeeld aan de </w:t>
      </w:r>
      <w:r w:rsidR="006A16AB">
        <w:rPr>
          <w:rFonts w:eastAsia="Calibri" w:cs="Arial"/>
          <w:lang w:val="nl-BE" w:bidi="ar-SA"/>
        </w:rPr>
        <w:t xml:space="preserve">provinciale </w:t>
      </w:r>
      <w:r w:rsidRPr="00573DAC">
        <w:rPr>
          <w:rFonts w:eastAsia="Calibri" w:cs="Arial"/>
          <w:lang w:val="nl-BE" w:bidi="ar-SA"/>
        </w:rPr>
        <w:t>kamer van notarissen en de stagecommissie in het kader van hun toezicht functie voorzien in artikel 7 van het Reglement inzake de permanente opleiding. De gegevens zijn toegankelijk voor de Nationale Kamer van notarissen (artikel 3 van het Reglement inzake permanente opleiding).</w:t>
      </w:r>
      <w:r w:rsidR="00127E91">
        <w:rPr>
          <w:rFonts w:eastAsia="Calibri" w:cs="Arial"/>
          <w:lang w:val="nl-BE" w:bidi="ar-SA"/>
        </w:rPr>
        <w:t xml:space="preserve"> </w:t>
      </w:r>
    </w:p>
    <w:p w14:paraId="64C2CA27" w14:textId="54DA8989" w:rsidR="00A65FDD" w:rsidRDefault="00A65FDD" w:rsidP="00323C13">
      <w:pPr>
        <w:spacing w:after="160" w:line="259" w:lineRule="auto"/>
        <w:jc w:val="left"/>
        <w:rPr>
          <w:rFonts w:eastAsia="Calibri" w:cs="Arial"/>
          <w:lang w:val="nl-BE" w:bidi="ar-SA"/>
        </w:rPr>
      </w:pPr>
      <w:r w:rsidRPr="00A65FDD">
        <w:rPr>
          <w:rFonts w:eastAsia="Calibri" w:cs="Arial"/>
          <w:lang w:val="nl-BE" w:bidi="ar-SA"/>
        </w:rPr>
        <w:t>2.</w:t>
      </w:r>
      <w:r w:rsidR="002A7FCF">
        <w:rPr>
          <w:rFonts w:eastAsia="Calibri" w:cs="Arial"/>
          <w:lang w:val="nl-BE" w:bidi="ar-SA"/>
        </w:rPr>
        <w:t>4</w:t>
      </w:r>
      <w:r w:rsidRPr="00A65FDD">
        <w:rPr>
          <w:rFonts w:eastAsia="Calibri" w:cs="Arial"/>
          <w:lang w:val="nl-BE" w:bidi="ar-SA"/>
        </w:rPr>
        <w:t>.5 Bewaartermijn</w:t>
      </w:r>
    </w:p>
    <w:p w14:paraId="061A6578" w14:textId="3AF255C1" w:rsidR="00450583" w:rsidRDefault="00573DAC" w:rsidP="00323C13">
      <w:pPr>
        <w:spacing w:after="160" w:line="259" w:lineRule="auto"/>
        <w:jc w:val="left"/>
        <w:rPr>
          <w:rFonts w:eastAsia="Calibri" w:cs="Arial"/>
          <w:lang w:val="nl-BE" w:bidi="ar-SA"/>
        </w:rPr>
      </w:pPr>
      <w:r w:rsidRPr="00573DAC">
        <w:rPr>
          <w:rFonts w:eastAsia="Calibri" w:cs="Arial"/>
          <w:lang w:val="nl-BE" w:bidi="ar-SA"/>
        </w:rPr>
        <w:t>De persoonsgegevens die bij het verzoek tot erkenning via het digitale platform worden verzameld, worden gedurende 10 jaar na het einde van de erkenningsperiode bewaard, in overeenstemming met de verjaringstermijn voor persoonlijke rechtsvorderingen</w:t>
      </w:r>
      <w:r w:rsidR="005C5866">
        <w:rPr>
          <w:rFonts w:eastAsia="Calibri" w:cs="Arial"/>
          <w:lang w:val="nl-BE" w:bidi="ar-SA"/>
        </w:rPr>
        <w:t>.</w:t>
      </w:r>
    </w:p>
    <w:p w14:paraId="4AB26075" w14:textId="382B4FC2" w:rsidR="00450583" w:rsidRDefault="00450583">
      <w:pPr>
        <w:spacing w:after="200"/>
        <w:rPr>
          <w:rFonts w:eastAsia="Calibri" w:cs="Arial"/>
          <w:lang w:val="nl-BE" w:bidi="ar-SA"/>
        </w:rPr>
      </w:pPr>
      <w:r>
        <w:rPr>
          <w:rFonts w:eastAsia="Calibri" w:cs="Arial"/>
          <w:lang w:val="nl-BE" w:bidi="ar-SA"/>
        </w:rPr>
        <w:br w:type="page"/>
      </w:r>
    </w:p>
    <w:p w14:paraId="0696F1F3" w14:textId="2217CCD9" w:rsidR="00E83329" w:rsidRDefault="00E83329" w:rsidP="00323C13">
      <w:pPr>
        <w:spacing w:after="160" w:line="259" w:lineRule="auto"/>
        <w:jc w:val="left"/>
        <w:rPr>
          <w:rFonts w:eastAsia="Calibri" w:cs="Arial"/>
          <w:b/>
          <w:lang w:val="nl-BE" w:bidi="ar-SA"/>
        </w:rPr>
      </w:pPr>
      <w:r w:rsidRPr="001A237D">
        <w:rPr>
          <w:rFonts w:eastAsia="Calibri" w:cs="Arial"/>
          <w:b/>
          <w:lang w:val="nl-BE" w:bidi="ar-SA"/>
        </w:rPr>
        <w:lastRenderedPageBreak/>
        <w:t>2.</w:t>
      </w:r>
      <w:r w:rsidR="0075400B">
        <w:rPr>
          <w:rFonts w:eastAsia="Calibri" w:cs="Arial"/>
          <w:b/>
          <w:lang w:val="nl-BE" w:bidi="ar-SA"/>
        </w:rPr>
        <w:t>5</w:t>
      </w:r>
      <w:r w:rsidRPr="001A237D">
        <w:rPr>
          <w:rFonts w:eastAsia="Calibri" w:cs="Arial"/>
          <w:b/>
          <w:lang w:val="nl-BE" w:bidi="ar-SA"/>
        </w:rPr>
        <w:t xml:space="preserve"> Verwerking persoonsgegevens inzake </w:t>
      </w:r>
      <w:r w:rsidR="00201864">
        <w:rPr>
          <w:rFonts w:eastAsia="Calibri" w:cs="Arial"/>
          <w:b/>
          <w:lang w:val="nl-BE" w:bidi="ar-SA"/>
        </w:rPr>
        <w:t xml:space="preserve">de overdracht van persoonsgegevens aan </w:t>
      </w:r>
      <w:proofErr w:type="spellStart"/>
      <w:r w:rsidRPr="001A237D">
        <w:rPr>
          <w:rFonts w:eastAsia="Calibri" w:cs="Arial"/>
          <w:b/>
          <w:lang w:val="nl-BE" w:bidi="ar-SA"/>
        </w:rPr>
        <w:t>Statbel</w:t>
      </w:r>
      <w:proofErr w:type="spellEnd"/>
      <w:r w:rsidRPr="001A237D">
        <w:rPr>
          <w:rFonts w:eastAsia="Calibri" w:cs="Arial"/>
          <w:b/>
          <w:lang w:val="nl-BE" w:bidi="ar-SA"/>
        </w:rPr>
        <w:t>, het Belgische Statistiekbureau</w:t>
      </w:r>
    </w:p>
    <w:p w14:paraId="4C48FE6C" w14:textId="6FF131A9" w:rsidR="00E83329" w:rsidRDefault="00E83329" w:rsidP="00E83329">
      <w:pPr>
        <w:spacing w:after="160" w:line="259" w:lineRule="auto"/>
        <w:jc w:val="left"/>
        <w:rPr>
          <w:rFonts w:eastAsia="Calibri" w:cs="Arial"/>
          <w:lang w:val="nl-BE" w:bidi="ar-SA"/>
        </w:rPr>
      </w:pPr>
      <w:r w:rsidRPr="00A65FDD">
        <w:rPr>
          <w:rFonts w:eastAsia="Calibri" w:cs="Arial"/>
          <w:lang w:val="nl-BE" w:bidi="ar-SA"/>
        </w:rPr>
        <w:t>2.</w:t>
      </w:r>
      <w:r w:rsidR="0075400B">
        <w:rPr>
          <w:rFonts w:eastAsia="Calibri" w:cs="Arial"/>
          <w:lang w:val="nl-BE" w:bidi="ar-SA"/>
        </w:rPr>
        <w:t>5</w:t>
      </w:r>
      <w:r w:rsidRPr="00A65FDD">
        <w:rPr>
          <w:rFonts w:eastAsia="Calibri" w:cs="Arial"/>
          <w:lang w:val="nl-BE" w:bidi="ar-SA"/>
        </w:rPr>
        <w:t xml:space="preserve">.1 </w:t>
      </w:r>
      <w:r w:rsidR="00D92E90">
        <w:rPr>
          <w:rFonts w:eastAsia="Calibri" w:cs="Arial"/>
          <w:lang w:val="nl-BE" w:bidi="ar-SA"/>
        </w:rPr>
        <w:t>Verwerkte persoonsgegevens en d</w:t>
      </w:r>
      <w:r w:rsidR="00D92E90" w:rsidRPr="00A65FDD">
        <w:rPr>
          <w:rFonts w:eastAsia="Calibri" w:cs="Arial"/>
          <w:lang w:val="nl-BE" w:bidi="ar-SA"/>
        </w:rPr>
        <w:t>oeleinde</w:t>
      </w:r>
    </w:p>
    <w:p w14:paraId="7C8A24ED" w14:textId="299679C0" w:rsidR="007E516A" w:rsidRDefault="00907EC3">
      <w:pPr>
        <w:spacing w:after="160" w:line="259" w:lineRule="auto"/>
        <w:jc w:val="left"/>
        <w:rPr>
          <w:rFonts w:eastAsia="Calibri" w:cs="Arial"/>
          <w:lang w:val="nl-BE" w:bidi="ar-SA"/>
        </w:rPr>
      </w:pPr>
      <w:r>
        <w:rPr>
          <w:rFonts w:eastAsia="Calibri" w:cs="Arial"/>
          <w:lang w:val="nl-BE" w:bidi="ar-SA"/>
        </w:rPr>
        <w:t>De gegevens worden verwerkt door Statbel voor wetenschappelijke en statistische doeleinden</w:t>
      </w:r>
      <w:r w:rsidR="007E516A">
        <w:rPr>
          <w:rFonts w:eastAsia="Calibri" w:cs="Arial"/>
          <w:lang w:val="nl-BE" w:bidi="ar-SA"/>
        </w:rPr>
        <w:t>. Statbel verzamelt, produceert en verspreidt betrouwbare en pertinente cijfers over de Belgische economie, de samenleving en het territorium. De verzameling van de gegevens gebeurt op basis van administratieve databronnen en enquêtes. De gegevens zijn beschermd door het statistisch geheim.</w:t>
      </w:r>
    </w:p>
    <w:p w14:paraId="248549BB" w14:textId="50494249" w:rsidR="00907EC3" w:rsidRDefault="00907EC3">
      <w:pPr>
        <w:spacing w:after="160" w:line="259" w:lineRule="auto"/>
        <w:jc w:val="left"/>
        <w:rPr>
          <w:rFonts w:eastAsia="Calibri" w:cs="Arial"/>
          <w:lang w:val="nl-BE" w:bidi="ar-SA"/>
        </w:rPr>
      </w:pPr>
      <w:r w:rsidRPr="001A237D">
        <w:rPr>
          <w:rFonts w:eastAsia="Calibri" w:cs="Arial"/>
          <w:lang w:val="nl-BE" w:bidi="ar-SA"/>
        </w:rPr>
        <w:t xml:space="preserve">De volgende gegevens worden verzameld: Rijksregisternummer, </w:t>
      </w:r>
      <w:r w:rsidR="000C616A">
        <w:rPr>
          <w:rFonts w:eastAsia="Calibri" w:cs="Arial"/>
          <w:lang w:val="nl-BE" w:bidi="ar-SA"/>
        </w:rPr>
        <w:t>adres van het notariskantoor</w:t>
      </w:r>
      <w:r w:rsidRPr="001A237D">
        <w:rPr>
          <w:rFonts w:eastAsia="Calibri" w:cs="Arial"/>
          <w:lang w:val="nl-BE" w:bidi="ar-SA"/>
        </w:rPr>
        <w:t>, ondernemingsnummer, datum begin</w:t>
      </w:r>
      <w:r w:rsidR="00AC5582">
        <w:rPr>
          <w:rFonts w:eastAsia="Calibri" w:cs="Arial"/>
          <w:lang w:val="nl-BE" w:bidi="ar-SA"/>
        </w:rPr>
        <w:t>-</w:t>
      </w:r>
      <w:r w:rsidRPr="001A237D">
        <w:rPr>
          <w:rFonts w:eastAsia="Calibri" w:cs="Arial"/>
          <w:lang w:val="nl-BE" w:bidi="ar-SA"/>
        </w:rPr>
        <w:t>activiteit</w:t>
      </w:r>
      <w:r w:rsidR="003D2712">
        <w:rPr>
          <w:rFonts w:eastAsia="Calibri" w:cs="Arial"/>
          <w:lang w:val="nl-BE" w:bidi="ar-SA"/>
        </w:rPr>
        <w:t xml:space="preserve"> en</w:t>
      </w:r>
      <w:r w:rsidRPr="001A237D">
        <w:rPr>
          <w:rFonts w:eastAsia="Calibri" w:cs="Arial"/>
          <w:lang w:val="nl-BE" w:bidi="ar-SA"/>
        </w:rPr>
        <w:t xml:space="preserve"> datum einde</w:t>
      </w:r>
      <w:r w:rsidR="00AC5582">
        <w:rPr>
          <w:rFonts w:eastAsia="Calibri" w:cs="Arial"/>
          <w:lang w:val="nl-BE" w:bidi="ar-SA"/>
        </w:rPr>
        <w:t>-</w:t>
      </w:r>
      <w:r w:rsidRPr="001A237D">
        <w:rPr>
          <w:rFonts w:eastAsia="Calibri" w:cs="Arial"/>
          <w:lang w:val="nl-BE" w:bidi="ar-SA"/>
        </w:rPr>
        <w:t>activiteit.</w:t>
      </w:r>
    </w:p>
    <w:p w14:paraId="3C944852" w14:textId="6CC018B3" w:rsidR="00150401" w:rsidRPr="00AA135D" w:rsidRDefault="00150401">
      <w:pPr>
        <w:spacing w:after="160" w:line="259" w:lineRule="auto"/>
        <w:jc w:val="left"/>
        <w:rPr>
          <w:rFonts w:eastAsia="Calibri" w:cs="Arial"/>
          <w:lang w:val="nl-BE" w:bidi="ar-SA"/>
        </w:rPr>
      </w:pPr>
      <w:r>
        <w:rPr>
          <w:rFonts w:eastAsia="Calibri" w:cs="Arial"/>
          <w:lang w:val="nl-BE" w:bidi="ar-SA"/>
        </w:rPr>
        <w:t xml:space="preserve">De gegevens worden verwerkt op een manier die verenigbaar is met het oorspronkelijke doeleinde voor de verwerking van deze gegevens. </w:t>
      </w:r>
    </w:p>
    <w:p w14:paraId="11AFDC15" w14:textId="09A5618C" w:rsidR="00E83329" w:rsidRDefault="00E83329" w:rsidP="00E83329">
      <w:pPr>
        <w:spacing w:after="160" w:line="259" w:lineRule="auto"/>
        <w:jc w:val="left"/>
        <w:rPr>
          <w:rFonts w:eastAsia="Calibri" w:cs="Arial"/>
          <w:lang w:val="nl-BE" w:bidi="ar-SA"/>
        </w:rPr>
      </w:pPr>
      <w:r w:rsidRPr="00A65FDD">
        <w:rPr>
          <w:rFonts w:eastAsia="Calibri" w:cs="Arial"/>
          <w:lang w:val="nl-BE" w:bidi="ar-SA"/>
        </w:rPr>
        <w:t>2.</w:t>
      </w:r>
      <w:r w:rsidR="0075400B">
        <w:rPr>
          <w:rFonts w:eastAsia="Calibri" w:cs="Arial"/>
          <w:lang w:val="nl-BE" w:bidi="ar-SA"/>
        </w:rPr>
        <w:t>5</w:t>
      </w:r>
      <w:r w:rsidRPr="00A65FDD">
        <w:rPr>
          <w:rFonts w:eastAsia="Calibri" w:cs="Arial"/>
          <w:lang w:val="nl-BE" w:bidi="ar-SA"/>
        </w:rPr>
        <w:t xml:space="preserve">.2 Rechtmatigheid </w:t>
      </w:r>
      <w:r>
        <w:rPr>
          <w:rFonts w:eastAsia="Calibri" w:cs="Arial"/>
          <w:lang w:val="nl-BE" w:bidi="ar-SA"/>
        </w:rPr>
        <w:t xml:space="preserve">van de </w:t>
      </w:r>
      <w:r w:rsidRPr="00A65FDD">
        <w:rPr>
          <w:rFonts w:eastAsia="Calibri" w:cs="Arial"/>
          <w:lang w:val="nl-BE" w:bidi="ar-SA"/>
        </w:rPr>
        <w:t>verwerking</w:t>
      </w:r>
    </w:p>
    <w:p w14:paraId="71D97244" w14:textId="0D59FD35" w:rsidR="007174C9" w:rsidRPr="00A65FDD" w:rsidRDefault="007174C9" w:rsidP="007174C9">
      <w:pPr>
        <w:spacing w:after="160" w:line="259" w:lineRule="auto"/>
        <w:jc w:val="left"/>
        <w:rPr>
          <w:rFonts w:eastAsia="Calibri" w:cs="Arial"/>
          <w:lang w:val="nl-BE" w:bidi="ar-SA"/>
        </w:rPr>
      </w:pPr>
      <w:r w:rsidRPr="00A65FDD">
        <w:rPr>
          <w:rFonts w:eastAsia="Calibri" w:cs="Arial"/>
          <w:lang w:val="nl-BE" w:bidi="ar-SA"/>
        </w:rPr>
        <w:t>Deze verwerking is rechtmatig conform artikel 6.</w:t>
      </w:r>
      <w:r w:rsidR="007E516A">
        <w:rPr>
          <w:rFonts w:eastAsia="Calibri" w:cs="Arial"/>
          <w:lang w:val="nl-BE" w:bidi="ar-SA"/>
        </w:rPr>
        <w:t>1</w:t>
      </w:r>
      <w:r w:rsidR="00A116AC">
        <w:rPr>
          <w:rFonts w:eastAsia="Calibri" w:cs="Arial"/>
          <w:lang w:val="nl-BE" w:bidi="ar-SA"/>
        </w:rPr>
        <w:t>.</w:t>
      </w:r>
      <w:r w:rsidRPr="00A65FDD">
        <w:rPr>
          <w:rFonts w:eastAsia="Calibri" w:cs="Arial"/>
          <w:lang w:val="nl-BE" w:bidi="ar-SA"/>
        </w:rPr>
        <w:t>c) van de AVG. De verwerking is immers noodzakelijk om te voldoen aan een wettelijke verplichting die op de verwerkingsverantwoordelijke rust.</w:t>
      </w:r>
    </w:p>
    <w:p w14:paraId="3E019AD5" w14:textId="5A4154D7" w:rsidR="007174C9" w:rsidRPr="00A65FDD" w:rsidRDefault="007174C9" w:rsidP="007174C9">
      <w:pPr>
        <w:spacing w:after="160" w:line="259" w:lineRule="auto"/>
        <w:jc w:val="left"/>
        <w:rPr>
          <w:rFonts w:eastAsia="Calibri" w:cs="Arial"/>
          <w:lang w:val="nl-BE" w:bidi="ar-SA"/>
        </w:rPr>
      </w:pPr>
      <w:r w:rsidRPr="00A65FDD">
        <w:rPr>
          <w:rFonts w:eastAsia="Calibri" w:cs="Arial"/>
          <w:lang w:val="nl-BE" w:bidi="ar-SA"/>
        </w:rPr>
        <w:t>Deze wettelijke verplichtingen zijn artikel</w:t>
      </w:r>
      <w:r w:rsidR="00AC5582">
        <w:rPr>
          <w:rFonts w:eastAsia="Calibri" w:cs="Arial"/>
          <w:lang w:val="nl-BE" w:bidi="ar-SA"/>
        </w:rPr>
        <w:t>en</w:t>
      </w:r>
      <w:r w:rsidRPr="00A65FDD">
        <w:rPr>
          <w:rFonts w:eastAsia="Calibri" w:cs="Arial"/>
          <w:lang w:val="nl-BE" w:bidi="ar-SA"/>
        </w:rPr>
        <w:t xml:space="preserve"> </w:t>
      </w:r>
      <w:r>
        <w:rPr>
          <w:rFonts w:eastAsia="Calibri" w:cs="Arial"/>
          <w:lang w:val="nl-BE" w:bidi="ar-SA"/>
        </w:rPr>
        <w:t xml:space="preserve">1, 6 en 24bis van de </w:t>
      </w:r>
      <w:r w:rsidR="00B94E7D" w:rsidRPr="00EF1D1E">
        <w:rPr>
          <w:rFonts w:eastAsia="Calibri" w:cs="Arial"/>
          <w:bCs/>
          <w:lang w:val="nl-BE" w:bidi="ar-SA"/>
        </w:rPr>
        <w:t>wet van 4 juli 1962 betreffende de openbare statistiek</w:t>
      </w:r>
      <w:r>
        <w:rPr>
          <w:rFonts w:eastAsia="Calibri" w:cs="Arial"/>
          <w:lang w:val="nl-BE" w:bidi="ar-SA"/>
        </w:rPr>
        <w:t>.</w:t>
      </w:r>
    </w:p>
    <w:p w14:paraId="277CC37D" w14:textId="026303A1" w:rsidR="00E83329" w:rsidRDefault="00E83329" w:rsidP="00E83329">
      <w:pPr>
        <w:spacing w:after="160" w:line="259" w:lineRule="auto"/>
        <w:jc w:val="left"/>
        <w:rPr>
          <w:rFonts w:eastAsia="Calibri" w:cs="Arial"/>
          <w:lang w:val="nl-BE" w:bidi="ar-SA"/>
        </w:rPr>
      </w:pPr>
      <w:r w:rsidRPr="00A65FDD">
        <w:rPr>
          <w:rFonts w:eastAsia="Calibri" w:cs="Arial"/>
          <w:lang w:val="nl-BE" w:bidi="ar-SA"/>
        </w:rPr>
        <w:t>2.</w:t>
      </w:r>
      <w:r w:rsidR="0075400B">
        <w:rPr>
          <w:rFonts w:eastAsia="Calibri" w:cs="Arial"/>
          <w:lang w:val="nl-BE" w:bidi="ar-SA"/>
        </w:rPr>
        <w:t>5</w:t>
      </w:r>
      <w:r w:rsidRPr="00A65FDD">
        <w:rPr>
          <w:rFonts w:eastAsia="Calibri" w:cs="Arial"/>
          <w:lang w:val="nl-BE" w:bidi="ar-SA"/>
        </w:rPr>
        <w:t>.3 Bron</w:t>
      </w:r>
    </w:p>
    <w:p w14:paraId="1E1ABF97" w14:textId="0BF28C77" w:rsidR="007174C9" w:rsidRPr="00A65FDD" w:rsidRDefault="00907EC3" w:rsidP="00E83329">
      <w:pPr>
        <w:spacing w:after="160" w:line="259" w:lineRule="auto"/>
        <w:jc w:val="left"/>
        <w:rPr>
          <w:rFonts w:eastAsia="Calibri" w:cs="Arial"/>
          <w:lang w:val="nl-BE" w:bidi="ar-SA"/>
        </w:rPr>
      </w:pPr>
      <w:r>
        <w:rPr>
          <w:rFonts w:eastAsia="Calibri" w:cs="Arial"/>
          <w:lang w:val="nl-BE" w:bidi="ar-SA"/>
        </w:rPr>
        <w:t>De gegevens zijn afkomstig van Notabase.</w:t>
      </w:r>
    </w:p>
    <w:p w14:paraId="3EC7CE5D" w14:textId="265A0614" w:rsidR="00E83329" w:rsidRDefault="00E83329" w:rsidP="00E83329">
      <w:pPr>
        <w:spacing w:after="160" w:line="259" w:lineRule="auto"/>
        <w:jc w:val="left"/>
        <w:rPr>
          <w:rFonts w:eastAsia="Calibri" w:cs="Arial"/>
          <w:lang w:val="nl-BE" w:bidi="ar-SA"/>
        </w:rPr>
      </w:pPr>
      <w:r w:rsidRPr="00A65FDD">
        <w:rPr>
          <w:rFonts w:eastAsia="Calibri" w:cs="Arial"/>
          <w:lang w:val="nl-BE" w:bidi="ar-SA"/>
        </w:rPr>
        <w:t>2.</w:t>
      </w:r>
      <w:r w:rsidR="0075400B">
        <w:rPr>
          <w:rFonts w:eastAsia="Calibri" w:cs="Arial"/>
          <w:lang w:val="nl-BE" w:bidi="ar-SA"/>
        </w:rPr>
        <w:t>5</w:t>
      </w:r>
      <w:r w:rsidRPr="00A65FDD">
        <w:rPr>
          <w:rFonts w:eastAsia="Calibri" w:cs="Arial"/>
          <w:lang w:val="nl-BE" w:bidi="ar-SA"/>
        </w:rPr>
        <w:t>.4 Bestemmelingen</w:t>
      </w:r>
    </w:p>
    <w:p w14:paraId="191C4189" w14:textId="0E7C7B1D" w:rsidR="007174C9" w:rsidRDefault="00907EC3" w:rsidP="00E83329">
      <w:pPr>
        <w:spacing w:after="160" w:line="259" w:lineRule="auto"/>
        <w:jc w:val="left"/>
        <w:rPr>
          <w:rFonts w:eastAsia="Calibri" w:cs="Arial"/>
          <w:lang w:val="nl-BE" w:bidi="ar-SA"/>
        </w:rPr>
      </w:pPr>
      <w:r>
        <w:rPr>
          <w:rFonts w:eastAsia="Calibri" w:cs="Arial"/>
          <w:lang w:val="nl-BE" w:bidi="ar-SA"/>
        </w:rPr>
        <w:t>De bestemmeling van deze gegevens is Statbel, het Belgische Statistiekbureau. Enkel de medewerkers</w:t>
      </w:r>
      <w:r w:rsidR="00A16AEA">
        <w:rPr>
          <w:rFonts w:eastAsia="Calibri" w:cs="Arial"/>
          <w:lang w:val="nl-BE" w:bidi="ar-SA"/>
        </w:rPr>
        <w:t xml:space="preserve"> van Statbel</w:t>
      </w:r>
      <w:r>
        <w:rPr>
          <w:rFonts w:eastAsia="Calibri" w:cs="Arial"/>
          <w:lang w:val="nl-BE" w:bidi="ar-SA"/>
        </w:rPr>
        <w:t xml:space="preserve"> hebben toegang tot de gegevens</w:t>
      </w:r>
      <w:r w:rsidR="00A16AEA">
        <w:rPr>
          <w:rFonts w:eastAsia="Calibri" w:cs="Arial"/>
          <w:lang w:val="nl-BE" w:bidi="ar-SA"/>
        </w:rPr>
        <w:t>,</w:t>
      </w:r>
      <w:r>
        <w:rPr>
          <w:rFonts w:eastAsia="Calibri" w:cs="Arial"/>
          <w:lang w:val="nl-BE" w:bidi="ar-SA"/>
        </w:rPr>
        <w:t xml:space="preserve"> die terwerkgesteld zijn bij de diensten bevoegd voor de verwerking van deze gegevens.</w:t>
      </w:r>
    </w:p>
    <w:p w14:paraId="6CB559EB" w14:textId="52823DE4" w:rsidR="00E83329" w:rsidRPr="000C616A" w:rsidRDefault="00E83329" w:rsidP="00E83329">
      <w:pPr>
        <w:spacing w:after="160" w:line="259" w:lineRule="auto"/>
        <w:jc w:val="left"/>
        <w:rPr>
          <w:rFonts w:eastAsia="Calibri" w:cs="Arial"/>
          <w:lang w:val="nl-BE" w:bidi="ar-SA"/>
        </w:rPr>
      </w:pPr>
      <w:r w:rsidRPr="000C616A">
        <w:rPr>
          <w:rFonts w:eastAsia="Calibri" w:cs="Arial"/>
          <w:lang w:val="nl-BE" w:bidi="ar-SA"/>
        </w:rPr>
        <w:t>2.</w:t>
      </w:r>
      <w:r w:rsidR="0075400B">
        <w:rPr>
          <w:rFonts w:eastAsia="Calibri" w:cs="Arial"/>
          <w:lang w:val="nl-BE" w:bidi="ar-SA"/>
        </w:rPr>
        <w:t>5</w:t>
      </w:r>
      <w:r w:rsidRPr="000C616A">
        <w:rPr>
          <w:rFonts w:eastAsia="Calibri" w:cs="Arial"/>
          <w:lang w:val="nl-BE" w:bidi="ar-SA"/>
        </w:rPr>
        <w:t>.5 Bewaartermijn</w:t>
      </w:r>
    </w:p>
    <w:p w14:paraId="729D80E4" w14:textId="32AAA666" w:rsidR="00D3600E" w:rsidRDefault="00D3600E" w:rsidP="00323C13">
      <w:pPr>
        <w:spacing w:after="160" w:line="259" w:lineRule="auto"/>
        <w:jc w:val="left"/>
        <w:rPr>
          <w:rFonts w:eastAsia="Calibri" w:cs="Arial"/>
          <w:bCs/>
          <w:lang w:val="nl-BE" w:bidi="ar-SA"/>
        </w:rPr>
      </w:pPr>
      <w:r w:rsidRPr="00F73504">
        <w:rPr>
          <w:rFonts w:eastAsia="Calibri" w:cs="Arial"/>
          <w:bCs/>
          <w:lang w:val="nl-BE" w:bidi="ar-SA"/>
        </w:rPr>
        <w:t xml:space="preserve">De gegevens worden bewaard, op een </w:t>
      </w:r>
      <w:r w:rsidR="000C616A">
        <w:rPr>
          <w:rFonts w:eastAsia="Calibri" w:cs="Arial"/>
          <w:bCs/>
          <w:lang w:val="nl-BE" w:bidi="ar-SA"/>
        </w:rPr>
        <w:t>niet-</w:t>
      </w:r>
      <w:r w:rsidRPr="00F73504">
        <w:rPr>
          <w:rFonts w:eastAsia="Calibri" w:cs="Arial"/>
          <w:bCs/>
          <w:lang w:val="nl-BE" w:bidi="ar-SA"/>
        </w:rPr>
        <w:t>gepseudonimiseerde wijze, zolang de gegevens worden verzameld, gecontroleerd en gekoppeld</w:t>
      </w:r>
      <w:r w:rsidR="00B94E7D" w:rsidRPr="00F73504">
        <w:rPr>
          <w:rFonts w:eastAsia="Calibri" w:cs="Arial"/>
          <w:bCs/>
          <w:lang w:val="nl-BE" w:bidi="ar-SA"/>
        </w:rPr>
        <w:t xml:space="preserve"> door Statbel</w:t>
      </w:r>
      <w:r w:rsidRPr="00F73504">
        <w:rPr>
          <w:rFonts w:eastAsia="Calibri" w:cs="Arial"/>
          <w:bCs/>
          <w:lang w:val="nl-BE" w:bidi="ar-SA"/>
        </w:rPr>
        <w:t xml:space="preserve">. </w:t>
      </w:r>
      <w:r w:rsidR="000C616A">
        <w:rPr>
          <w:rFonts w:eastAsia="Calibri" w:cs="Arial"/>
          <w:bCs/>
          <w:lang w:val="nl-BE" w:bidi="ar-SA"/>
        </w:rPr>
        <w:t xml:space="preserve">Vervolgens zullen de gegevens worden gepseudonimiseerd. </w:t>
      </w:r>
    </w:p>
    <w:p w14:paraId="3171C8BA" w14:textId="752E5E7C" w:rsidR="00450583" w:rsidRDefault="00450583" w:rsidP="00450583">
      <w:pPr>
        <w:spacing w:after="200"/>
        <w:rPr>
          <w:rFonts w:eastAsia="Calibri" w:cs="Arial"/>
          <w:bCs/>
          <w:lang w:val="nl-BE" w:bidi="ar-SA"/>
        </w:rPr>
      </w:pPr>
      <w:r>
        <w:rPr>
          <w:rFonts w:eastAsia="Calibri" w:cs="Arial"/>
          <w:bCs/>
          <w:lang w:val="nl-BE" w:bidi="ar-SA"/>
        </w:rPr>
        <w:br w:type="page"/>
      </w:r>
    </w:p>
    <w:p w14:paraId="0977F32E" w14:textId="48025C8C" w:rsidR="00110902" w:rsidRPr="001A237D" w:rsidRDefault="00AA135D" w:rsidP="00110902">
      <w:pPr>
        <w:widowControl w:val="0"/>
        <w:autoSpaceDE w:val="0"/>
        <w:autoSpaceDN w:val="0"/>
        <w:spacing w:after="160" w:line="259" w:lineRule="auto"/>
        <w:contextualSpacing/>
        <w:jc w:val="left"/>
        <w:rPr>
          <w:rFonts w:eastAsia="Calibri" w:cs="Arial"/>
          <w:b/>
          <w:lang w:val="nl-BE" w:bidi="ar-SA"/>
        </w:rPr>
      </w:pPr>
      <w:r w:rsidRPr="00753993">
        <w:rPr>
          <w:rFonts w:eastAsia="Calibri" w:cs="Arial"/>
          <w:b/>
          <w:lang w:val="nl-BE" w:bidi="ar-SA"/>
        </w:rPr>
        <w:lastRenderedPageBreak/>
        <w:t>2.</w:t>
      </w:r>
      <w:r w:rsidR="0075400B">
        <w:rPr>
          <w:rFonts w:eastAsia="Calibri" w:cs="Arial"/>
          <w:b/>
          <w:lang w:val="nl-BE" w:bidi="ar-SA"/>
        </w:rPr>
        <w:t>6</w:t>
      </w:r>
      <w:r w:rsidRPr="00753993">
        <w:rPr>
          <w:rFonts w:eastAsia="Calibri" w:cs="Arial"/>
          <w:b/>
          <w:lang w:val="nl-BE" w:bidi="ar-SA"/>
        </w:rPr>
        <w:t>.</w:t>
      </w:r>
      <w:r w:rsidRPr="00753993">
        <w:rPr>
          <w:rFonts w:eastAsia="Calibri" w:cs="Arial"/>
          <w:b/>
          <w:lang w:val="nl-BE" w:bidi="ar-SA"/>
        </w:rPr>
        <w:tab/>
      </w:r>
      <w:r w:rsidR="00110902" w:rsidRPr="001A237D">
        <w:rPr>
          <w:rFonts w:eastAsia="Calibri" w:cs="Arial"/>
          <w:b/>
          <w:lang w:val="nl-BE" w:bidi="ar-SA"/>
        </w:rPr>
        <w:t xml:space="preserve">Verwerking persoonsgegevens inzake de organisatie van </w:t>
      </w:r>
      <w:r w:rsidR="00BA7A83" w:rsidRPr="00753993">
        <w:rPr>
          <w:rFonts w:eastAsia="Calibri" w:cs="Arial"/>
          <w:b/>
          <w:lang w:val="nl-BE" w:bidi="ar-SA"/>
        </w:rPr>
        <w:t>info</w:t>
      </w:r>
      <w:r w:rsidR="00DB2D55">
        <w:rPr>
          <w:rFonts w:eastAsia="Calibri" w:cs="Arial"/>
          <w:b/>
          <w:lang w:val="nl-BE" w:bidi="ar-SA"/>
        </w:rPr>
        <w:t>rmatie</w:t>
      </w:r>
      <w:r w:rsidR="00BA7A83" w:rsidRPr="00753993">
        <w:rPr>
          <w:rFonts w:eastAsia="Calibri" w:cs="Arial"/>
          <w:b/>
          <w:lang w:val="nl-BE" w:bidi="ar-SA"/>
        </w:rPr>
        <w:t>vergaderingen</w:t>
      </w:r>
      <w:r w:rsidR="00110902" w:rsidRPr="001A237D">
        <w:rPr>
          <w:rFonts w:eastAsia="Calibri" w:cs="Arial"/>
          <w:b/>
          <w:lang w:val="nl-BE" w:bidi="ar-SA"/>
        </w:rPr>
        <w:t>.</w:t>
      </w:r>
    </w:p>
    <w:p w14:paraId="10DEFE77" w14:textId="77777777" w:rsidR="00110902" w:rsidRPr="00A65FDD" w:rsidRDefault="00110902" w:rsidP="001A237D">
      <w:pPr>
        <w:widowControl w:val="0"/>
        <w:autoSpaceDE w:val="0"/>
        <w:autoSpaceDN w:val="0"/>
        <w:spacing w:after="160" w:line="259" w:lineRule="auto"/>
        <w:contextualSpacing/>
        <w:jc w:val="left"/>
        <w:rPr>
          <w:rFonts w:eastAsia="Calibri" w:cs="Arial"/>
          <w:lang w:val="nl-BE" w:bidi="ar-SA"/>
        </w:rPr>
      </w:pPr>
    </w:p>
    <w:p w14:paraId="216754D7" w14:textId="2A2E1F17" w:rsidR="00AA135D" w:rsidRDefault="00AA135D" w:rsidP="00AA135D">
      <w:pPr>
        <w:spacing w:after="160" w:line="259" w:lineRule="auto"/>
        <w:jc w:val="left"/>
        <w:rPr>
          <w:rFonts w:eastAsia="Calibri" w:cs="Arial"/>
          <w:lang w:val="nl-BE" w:bidi="ar-SA"/>
        </w:rPr>
      </w:pPr>
      <w:r w:rsidRPr="00A65FDD">
        <w:rPr>
          <w:rFonts w:eastAsia="Calibri" w:cs="Arial"/>
          <w:lang w:val="nl-BE" w:bidi="ar-SA"/>
        </w:rPr>
        <w:t>2</w:t>
      </w:r>
      <w:r w:rsidR="0075400B">
        <w:rPr>
          <w:rFonts w:eastAsia="Calibri" w:cs="Arial"/>
          <w:lang w:val="nl-BE" w:bidi="ar-SA"/>
        </w:rPr>
        <w:t>.6</w:t>
      </w:r>
      <w:r w:rsidRPr="00A65FDD">
        <w:rPr>
          <w:rFonts w:eastAsia="Calibri" w:cs="Arial"/>
          <w:lang w:val="nl-BE" w:bidi="ar-SA"/>
        </w:rPr>
        <w:t xml:space="preserve">.1 </w:t>
      </w:r>
      <w:r w:rsidR="00D92E90">
        <w:rPr>
          <w:rFonts w:eastAsia="Calibri" w:cs="Arial"/>
          <w:lang w:val="nl-BE" w:bidi="ar-SA"/>
        </w:rPr>
        <w:t>Verwerkte persoonsgegevens en d</w:t>
      </w:r>
      <w:r w:rsidR="00D92E90" w:rsidRPr="00A65FDD">
        <w:rPr>
          <w:rFonts w:eastAsia="Calibri" w:cs="Arial"/>
          <w:lang w:val="nl-BE" w:bidi="ar-SA"/>
        </w:rPr>
        <w:t>oeleinde</w:t>
      </w:r>
    </w:p>
    <w:p w14:paraId="26DF3E20" w14:textId="67A2EEF2" w:rsidR="00AA135D" w:rsidRDefault="00C73D19" w:rsidP="00AA135D">
      <w:pPr>
        <w:spacing w:after="160" w:line="259" w:lineRule="auto"/>
        <w:jc w:val="left"/>
        <w:rPr>
          <w:rFonts w:eastAsia="Calibri" w:cs="Arial"/>
          <w:lang w:val="nl-BE" w:bidi="ar-SA"/>
        </w:rPr>
      </w:pPr>
      <w:r>
        <w:rPr>
          <w:rFonts w:eastAsia="Calibri" w:cs="Arial"/>
          <w:lang w:val="nl-BE" w:bidi="ar-SA"/>
        </w:rPr>
        <w:t xml:space="preserve">Het doeleinde van deze verwerking </w:t>
      </w:r>
      <w:r w:rsidR="00661E4E">
        <w:rPr>
          <w:rFonts w:eastAsia="Calibri" w:cs="Arial"/>
          <w:lang w:val="nl-BE" w:bidi="ar-SA"/>
        </w:rPr>
        <w:t>is het informe</w:t>
      </w:r>
      <w:r w:rsidR="00BA7A83">
        <w:rPr>
          <w:rFonts w:eastAsia="Calibri" w:cs="Arial"/>
          <w:lang w:val="nl-BE" w:bidi="ar-SA"/>
        </w:rPr>
        <w:t>re</w:t>
      </w:r>
      <w:r w:rsidR="00661E4E">
        <w:rPr>
          <w:rFonts w:eastAsia="Calibri" w:cs="Arial"/>
          <w:lang w:val="nl-BE" w:bidi="ar-SA"/>
        </w:rPr>
        <w:t xml:space="preserve">n van kandidaat-notarissen over een benoeming tot een vacante plaats en het bedrag van de vergoeding zoals bedoeld in artikel 55, §3, a) en b) van de </w:t>
      </w:r>
      <w:r w:rsidR="0084136E">
        <w:rPr>
          <w:rFonts w:eastAsia="Calibri" w:cs="Arial"/>
          <w:lang w:val="nl-BE" w:bidi="ar-SA"/>
        </w:rPr>
        <w:t>Wet op het notarisambt</w:t>
      </w:r>
      <w:r w:rsidR="00690844">
        <w:rPr>
          <w:rFonts w:eastAsia="Calibri" w:cs="Arial"/>
          <w:lang w:val="nl-BE" w:bidi="ar-SA"/>
        </w:rPr>
        <w:t>.</w:t>
      </w:r>
      <w:r w:rsidR="00661E4E">
        <w:rPr>
          <w:rFonts w:eastAsia="Calibri" w:cs="Arial"/>
          <w:lang w:val="nl-BE" w:bidi="ar-SA"/>
        </w:rPr>
        <w:t xml:space="preserve"> </w:t>
      </w:r>
    </w:p>
    <w:p w14:paraId="19C52146" w14:textId="18B19ECA" w:rsidR="00373482" w:rsidRDefault="00661E4E" w:rsidP="00AA135D">
      <w:pPr>
        <w:spacing w:after="160" w:line="259" w:lineRule="auto"/>
        <w:jc w:val="left"/>
        <w:rPr>
          <w:rFonts w:eastAsia="Calibri" w:cs="Arial"/>
          <w:lang w:val="nl-BE" w:bidi="ar-SA"/>
        </w:rPr>
      </w:pPr>
      <w:r>
        <w:rPr>
          <w:rFonts w:eastAsia="Calibri" w:cs="Arial"/>
          <w:lang w:val="nl-BE" w:bidi="ar-SA"/>
        </w:rPr>
        <w:t>De kandidaat-notarissen worden</w:t>
      </w:r>
      <w:r w:rsidR="00110902">
        <w:rPr>
          <w:rFonts w:eastAsia="Calibri" w:cs="Arial"/>
          <w:lang w:val="nl-BE" w:bidi="ar-SA"/>
        </w:rPr>
        <w:t xml:space="preserve"> geïnformeerd</w:t>
      </w:r>
      <w:r>
        <w:rPr>
          <w:rFonts w:eastAsia="Calibri" w:cs="Arial"/>
          <w:lang w:val="nl-BE" w:bidi="ar-SA"/>
        </w:rPr>
        <w:t xml:space="preserve"> </w:t>
      </w:r>
      <w:r w:rsidR="00110902">
        <w:rPr>
          <w:rFonts w:eastAsia="Calibri" w:cs="Arial"/>
          <w:lang w:val="nl-BE" w:bidi="ar-SA"/>
        </w:rPr>
        <w:t>over de vacante plaats</w:t>
      </w:r>
      <w:r>
        <w:rPr>
          <w:rFonts w:eastAsia="Calibri" w:cs="Arial"/>
          <w:lang w:val="nl-BE" w:bidi="ar-SA"/>
        </w:rPr>
        <w:t xml:space="preserve"> tijdens een informatievergadering, georganiseerd door de Nationale Kamer.</w:t>
      </w:r>
      <w:r w:rsidR="00AF47F8">
        <w:rPr>
          <w:rFonts w:eastAsia="Calibri" w:cs="Arial"/>
          <w:lang w:val="nl-BE" w:bidi="ar-SA"/>
        </w:rPr>
        <w:t xml:space="preserve"> De notaris kan een s</w:t>
      </w:r>
      <w:r w:rsidR="00DB2D55">
        <w:rPr>
          <w:rFonts w:eastAsia="Calibri" w:cs="Arial"/>
          <w:lang w:val="nl-BE" w:bidi="ar-SA"/>
        </w:rPr>
        <w:t xml:space="preserve">chattingsverslag en assessorenverslag </w:t>
      </w:r>
      <w:r w:rsidR="00AF47F8">
        <w:rPr>
          <w:rFonts w:eastAsia="Calibri" w:cs="Arial"/>
          <w:lang w:val="nl-BE" w:bidi="ar-SA"/>
        </w:rPr>
        <w:t>opvragen</w:t>
      </w:r>
      <w:r w:rsidR="00DB2D55">
        <w:rPr>
          <w:rFonts w:eastAsia="Calibri" w:cs="Arial"/>
          <w:lang w:val="nl-BE" w:bidi="ar-SA"/>
        </w:rPr>
        <w:t xml:space="preserve">. Er wordt een aanwezigheidslijst bijgehouden indien de </w:t>
      </w:r>
      <w:r w:rsidR="00F0777D">
        <w:rPr>
          <w:rFonts w:eastAsia="Calibri" w:cs="Arial"/>
          <w:lang w:val="nl-BE" w:bidi="ar-SA"/>
        </w:rPr>
        <w:t>kandidaat-</w:t>
      </w:r>
      <w:r w:rsidR="00DB2D55">
        <w:rPr>
          <w:rFonts w:eastAsia="Calibri" w:cs="Arial"/>
          <w:lang w:val="nl-BE" w:bidi="ar-SA"/>
        </w:rPr>
        <w:t xml:space="preserve">notaris de documentatie fysiek komen ophalen. Indien de documentatie elektronisch wordt bezorgd, dan gebeurt dit op een beveiligde manier. Er wordt </w:t>
      </w:r>
      <w:r w:rsidR="00AF47F8">
        <w:rPr>
          <w:rFonts w:eastAsia="Calibri" w:cs="Arial"/>
          <w:lang w:val="nl-BE" w:bidi="ar-SA"/>
        </w:rPr>
        <w:t xml:space="preserve">in beide gevallen </w:t>
      </w:r>
      <w:r w:rsidR="00DB2D55">
        <w:rPr>
          <w:rFonts w:eastAsia="Calibri" w:cs="Arial"/>
          <w:lang w:val="nl-BE" w:bidi="ar-SA"/>
        </w:rPr>
        <w:t>een confidentialiteitsverklaring ondertekend.</w:t>
      </w:r>
    </w:p>
    <w:p w14:paraId="700238FA" w14:textId="5F5B1C4B" w:rsidR="00DB2D55" w:rsidRDefault="00373482" w:rsidP="00AA135D">
      <w:pPr>
        <w:spacing w:after="160" w:line="259" w:lineRule="auto"/>
        <w:jc w:val="left"/>
        <w:rPr>
          <w:rFonts w:eastAsia="Calibri" w:cs="Arial"/>
          <w:lang w:val="nl-BE" w:bidi="ar-SA"/>
        </w:rPr>
      </w:pPr>
      <w:r w:rsidRPr="00DB2D55">
        <w:rPr>
          <w:rFonts w:eastAsia="Calibri" w:cs="Arial"/>
          <w:lang w:val="nl-BE" w:bidi="ar-SA"/>
        </w:rPr>
        <w:t>De identificatiegegevens en contactgegevens</w:t>
      </w:r>
      <w:r w:rsidR="00110902" w:rsidRPr="00DB2D55">
        <w:rPr>
          <w:rFonts w:eastAsia="Calibri" w:cs="Arial"/>
          <w:lang w:val="nl-BE" w:bidi="ar-SA"/>
        </w:rPr>
        <w:t xml:space="preserve"> van de kandidaat-notaris</w:t>
      </w:r>
      <w:r w:rsidR="00B046E4" w:rsidRPr="00DB2D55">
        <w:rPr>
          <w:rFonts w:eastAsia="Calibri" w:cs="Arial"/>
          <w:lang w:val="nl-BE" w:bidi="ar-SA"/>
        </w:rPr>
        <w:t xml:space="preserve"> en </w:t>
      </w:r>
      <w:r w:rsidR="00AC5582" w:rsidRPr="00DB2D55">
        <w:rPr>
          <w:rFonts w:eastAsia="Calibri" w:cs="Arial"/>
          <w:lang w:val="nl-BE" w:bidi="ar-SA"/>
        </w:rPr>
        <w:t>de overdrager-notaris</w:t>
      </w:r>
      <w:r w:rsidR="00AF47F8">
        <w:rPr>
          <w:rFonts w:eastAsia="Calibri" w:cs="Arial"/>
          <w:lang w:val="nl-BE" w:bidi="ar-SA"/>
        </w:rPr>
        <w:t xml:space="preserve"> worden in deze context verwerkt</w:t>
      </w:r>
      <w:r w:rsidRPr="00DB2D55">
        <w:rPr>
          <w:rFonts w:eastAsia="Calibri" w:cs="Arial"/>
          <w:lang w:val="nl-BE" w:bidi="ar-SA"/>
        </w:rPr>
        <w:t>.</w:t>
      </w:r>
      <w:r w:rsidR="00661E4E">
        <w:rPr>
          <w:rFonts w:eastAsia="Calibri" w:cs="Arial"/>
          <w:lang w:val="nl-BE" w:bidi="ar-SA"/>
        </w:rPr>
        <w:t xml:space="preserve"> </w:t>
      </w:r>
      <w:r w:rsidR="00DB2D55">
        <w:rPr>
          <w:rFonts w:eastAsia="Calibri" w:cs="Arial"/>
          <w:lang w:val="nl-BE" w:bidi="ar-SA"/>
        </w:rPr>
        <w:t>Er wordt</w:t>
      </w:r>
      <w:r w:rsidR="00AF47F8">
        <w:rPr>
          <w:rFonts w:eastAsia="Calibri" w:cs="Arial"/>
          <w:lang w:val="nl-BE" w:bidi="ar-SA"/>
        </w:rPr>
        <w:t xml:space="preserve"> eveneens</w:t>
      </w:r>
      <w:r w:rsidR="00DB2D55">
        <w:rPr>
          <w:rFonts w:eastAsia="Calibri" w:cs="Arial"/>
          <w:lang w:val="nl-BE" w:bidi="ar-SA"/>
        </w:rPr>
        <w:t xml:space="preserve"> een lijst bijgehouden van de kandidaat-notarissen.</w:t>
      </w:r>
    </w:p>
    <w:p w14:paraId="56CB1E8B" w14:textId="5E31F483" w:rsidR="00AA135D" w:rsidRDefault="00AA135D" w:rsidP="00AA135D">
      <w:pPr>
        <w:spacing w:after="160" w:line="259" w:lineRule="auto"/>
        <w:jc w:val="left"/>
        <w:rPr>
          <w:rFonts w:eastAsia="Calibri" w:cs="Arial"/>
          <w:lang w:val="nl-BE" w:bidi="ar-SA"/>
        </w:rPr>
      </w:pPr>
      <w:r w:rsidRPr="00A65FDD">
        <w:rPr>
          <w:rFonts w:eastAsia="Calibri" w:cs="Arial"/>
          <w:lang w:val="nl-BE" w:bidi="ar-SA"/>
        </w:rPr>
        <w:t>2.</w:t>
      </w:r>
      <w:r w:rsidR="0075400B">
        <w:rPr>
          <w:rFonts w:eastAsia="Calibri" w:cs="Arial"/>
          <w:lang w:val="nl-BE" w:bidi="ar-SA"/>
        </w:rPr>
        <w:t>6</w:t>
      </w:r>
      <w:r w:rsidRPr="00A65FDD">
        <w:rPr>
          <w:rFonts w:eastAsia="Calibri" w:cs="Arial"/>
          <w:lang w:val="nl-BE" w:bidi="ar-SA"/>
        </w:rPr>
        <w:t xml:space="preserve">.2 Rechtmatigheid </w:t>
      </w:r>
      <w:r>
        <w:rPr>
          <w:rFonts w:eastAsia="Calibri" w:cs="Arial"/>
          <w:lang w:val="nl-BE" w:bidi="ar-SA"/>
        </w:rPr>
        <w:t xml:space="preserve">van de </w:t>
      </w:r>
      <w:r w:rsidRPr="00A65FDD">
        <w:rPr>
          <w:rFonts w:eastAsia="Calibri" w:cs="Arial"/>
          <w:lang w:val="nl-BE" w:bidi="ar-SA"/>
        </w:rPr>
        <w:t>verwerking</w:t>
      </w:r>
    </w:p>
    <w:p w14:paraId="7A985CD4" w14:textId="71F87957" w:rsidR="00373482" w:rsidRPr="00A65FDD" w:rsidRDefault="00373482" w:rsidP="00373482">
      <w:pPr>
        <w:spacing w:after="160" w:line="259" w:lineRule="auto"/>
        <w:jc w:val="left"/>
        <w:rPr>
          <w:rFonts w:eastAsia="Calibri" w:cs="Arial"/>
          <w:lang w:val="nl-BE" w:bidi="ar-SA"/>
        </w:rPr>
      </w:pPr>
      <w:r w:rsidRPr="00A65FDD">
        <w:rPr>
          <w:rFonts w:eastAsia="Calibri" w:cs="Arial"/>
          <w:lang w:val="nl-BE" w:bidi="ar-SA"/>
        </w:rPr>
        <w:t>Deze verwerking is rechtmatig conform artikel 6.</w:t>
      </w:r>
      <w:r>
        <w:rPr>
          <w:rFonts w:eastAsia="Calibri" w:cs="Arial"/>
          <w:lang w:val="nl-BE" w:bidi="ar-SA"/>
        </w:rPr>
        <w:t xml:space="preserve"> 1. </w:t>
      </w:r>
      <w:r w:rsidR="007245F5">
        <w:rPr>
          <w:rFonts w:eastAsia="Calibri" w:cs="Arial"/>
          <w:lang w:val="nl-BE" w:bidi="ar-SA"/>
        </w:rPr>
        <w:t>c</w:t>
      </w:r>
      <w:r w:rsidRPr="00A65FDD">
        <w:rPr>
          <w:rFonts w:eastAsia="Calibri" w:cs="Arial"/>
          <w:lang w:val="nl-BE" w:bidi="ar-SA"/>
        </w:rPr>
        <w:t>) van de AVG. De verwerking is immers noodzakelijk om te voldoen aan een wettelijke verplichting die op de verwerkingsverantwoordelijke rust.</w:t>
      </w:r>
    </w:p>
    <w:p w14:paraId="422E1DF6" w14:textId="15DFFCEE" w:rsidR="00373482" w:rsidRPr="00A65FDD" w:rsidRDefault="00373482" w:rsidP="00373482">
      <w:pPr>
        <w:spacing w:after="160" w:line="259" w:lineRule="auto"/>
        <w:jc w:val="left"/>
        <w:rPr>
          <w:rFonts w:eastAsia="Calibri" w:cs="Arial"/>
          <w:lang w:val="nl-BE" w:bidi="ar-SA"/>
        </w:rPr>
      </w:pPr>
      <w:r w:rsidRPr="00A65FDD">
        <w:rPr>
          <w:rFonts w:eastAsia="Calibri" w:cs="Arial"/>
          <w:lang w:val="nl-BE" w:bidi="ar-SA"/>
        </w:rPr>
        <w:t xml:space="preserve">Deze wettelijke verplichtingen zijn </w:t>
      </w:r>
      <w:r w:rsidR="00380C24">
        <w:rPr>
          <w:rFonts w:eastAsia="Calibri" w:cs="Arial"/>
          <w:lang w:val="nl-BE" w:bidi="ar-SA"/>
        </w:rPr>
        <w:t xml:space="preserve">vastgelegd in </w:t>
      </w:r>
      <w:r w:rsidRPr="00A65FDD">
        <w:rPr>
          <w:rFonts w:eastAsia="Calibri" w:cs="Arial"/>
          <w:lang w:val="nl-BE" w:bidi="ar-SA"/>
        </w:rPr>
        <w:t xml:space="preserve">artikel </w:t>
      </w:r>
      <w:r>
        <w:rPr>
          <w:rFonts w:eastAsia="Calibri" w:cs="Arial"/>
          <w:lang w:val="nl-BE" w:bidi="ar-SA"/>
        </w:rPr>
        <w:t xml:space="preserve">43 van de </w:t>
      </w:r>
      <w:r w:rsidR="0084136E">
        <w:rPr>
          <w:rFonts w:eastAsia="Calibri" w:cs="Arial"/>
          <w:lang w:val="nl-BE" w:bidi="ar-SA"/>
        </w:rPr>
        <w:t>Wet op het notarisambt</w:t>
      </w:r>
      <w:r w:rsidR="0084136E" w:rsidRPr="00E83329">
        <w:rPr>
          <w:rFonts w:eastAsia="Calibri" w:cs="Arial"/>
          <w:lang w:val="nl-BE" w:bidi="ar-SA"/>
        </w:rPr>
        <w:t xml:space="preserve"> </w:t>
      </w:r>
      <w:r>
        <w:rPr>
          <w:rFonts w:eastAsia="Calibri" w:cs="Arial"/>
          <w:lang w:val="nl-BE" w:bidi="ar-SA"/>
        </w:rPr>
        <w:t xml:space="preserve">en het </w:t>
      </w:r>
      <w:r w:rsidR="00BA7A83">
        <w:rPr>
          <w:rFonts w:eastAsia="Calibri" w:cs="Arial"/>
          <w:lang w:val="nl-BE" w:bidi="ar-SA"/>
        </w:rPr>
        <w:t>Ministerieel</w:t>
      </w:r>
      <w:r>
        <w:rPr>
          <w:rFonts w:eastAsia="Calibri" w:cs="Arial"/>
          <w:lang w:val="nl-BE" w:bidi="ar-SA"/>
        </w:rPr>
        <w:t xml:space="preserve"> besluit van 30 juli 2001 betreffende de mededeling van de vergoeding voor de overname van een notariskantoor.</w:t>
      </w:r>
    </w:p>
    <w:p w14:paraId="72CD58C8" w14:textId="2F2BBB39" w:rsidR="00AA135D" w:rsidRDefault="00AA135D" w:rsidP="00AA135D">
      <w:pPr>
        <w:spacing w:after="160" w:line="259" w:lineRule="auto"/>
        <w:jc w:val="left"/>
        <w:rPr>
          <w:rFonts w:eastAsia="Calibri" w:cs="Arial"/>
          <w:lang w:val="nl-BE" w:bidi="ar-SA"/>
        </w:rPr>
      </w:pPr>
      <w:r w:rsidRPr="00A65FDD">
        <w:rPr>
          <w:rFonts w:eastAsia="Calibri" w:cs="Arial"/>
          <w:lang w:val="nl-BE" w:bidi="ar-SA"/>
        </w:rPr>
        <w:t>2.</w:t>
      </w:r>
      <w:r w:rsidR="0075400B">
        <w:rPr>
          <w:rFonts w:eastAsia="Calibri" w:cs="Arial"/>
          <w:lang w:val="nl-BE" w:bidi="ar-SA"/>
        </w:rPr>
        <w:t>6</w:t>
      </w:r>
      <w:r w:rsidRPr="00A65FDD">
        <w:rPr>
          <w:rFonts w:eastAsia="Calibri" w:cs="Arial"/>
          <w:lang w:val="nl-BE" w:bidi="ar-SA"/>
        </w:rPr>
        <w:t>.3 Bron</w:t>
      </w:r>
    </w:p>
    <w:p w14:paraId="6CADD0BC" w14:textId="3E421BAF" w:rsidR="00373482" w:rsidRDefault="00373482" w:rsidP="00AA135D">
      <w:pPr>
        <w:spacing w:after="160" w:line="259" w:lineRule="auto"/>
        <w:jc w:val="left"/>
        <w:rPr>
          <w:rFonts w:eastAsia="Calibri" w:cs="Arial"/>
          <w:lang w:val="nl-BE" w:bidi="ar-SA"/>
        </w:rPr>
      </w:pPr>
      <w:r w:rsidRPr="00DB2D55">
        <w:rPr>
          <w:rFonts w:eastAsia="Calibri" w:cs="Arial"/>
          <w:lang w:val="nl-BE" w:bidi="ar-SA"/>
        </w:rPr>
        <w:t>De gegevens worden rechtstreeks verzameld bij de betrokkenen (kandidaat-notarissen</w:t>
      </w:r>
      <w:r w:rsidR="006A16AB" w:rsidRPr="00DB2D55">
        <w:rPr>
          <w:rFonts w:eastAsia="Calibri" w:cs="Arial"/>
          <w:lang w:val="nl-BE" w:bidi="ar-SA"/>
        </w:rPr>
        <w:t>, overdrager-notaris</w:t>
      </w:r>
      <w:r w:rsidR="00DB2D55">
        <w:rPr>
          <w:rFonts w:eastAsia="Calibri" w:cs="Arial"/>
          <w:lang w:val="nl-BE" w:bidi="ar-SA"/>
        </w:rPr>
        <w:t xml:space="preserve">, </w:t>
      </w:r>
      <w:r w:rsidR="006A16AB" w:rsidRPr="00DB2D55">
        <w:rPr>
          <w:rFonts w:eastAsia="Calibri" w:cs="Arial"/>
          <w:lang w:val="nl-BE" w:bidi="ar-SA"/>
        </w:rPr>
        <w:t>schatter</w:t>
      </w:r>
      <w:r w:rsidR="00DB2D55">
        <w:rPr>
          <w:rFonts w:eastAsia="Calibri" w:cs="Arial"/>
          <w:lang w:val="nl-BE" w:bidi="ar-SA"/>
        </w:rPr>
        <w:t xml:space="preserve"> of assessor</w:t>
      </w:r>
      <w:r w:rsidRPr="00DB2D55">
        <w:rPr>
          <w:rFonts w:eastAsia="Calibri" w:cs="Arial"/>
          <w:lang w:val="nl-BE" w:bidi="ar-SA"/>
        </w:rPr>
        <w:t>).</w:t>
      </w:r>
    </w:p>
    <w:p w14:paraId="3F1CA1A2" w14:textId="73F92C7D" w:rsidR="00AA135D" w:rsidRDefault="00AA135D" w:rsidP="00AA135D">
      <w:pPr>
        <w:spacing w:after="160" w:line="259" w:lineRule="auto"/>
        <w:jc w:val="left"/>
        <w:rPr>
          <w:rFonts w:eastAsia="Calibri" w:cs="Arial"/>
          <w:lang w:val="nl-BE" w:bidi="ar-SA"/>
        </w:rPr>
      </w:pPr>
      <w:r w:rsidRPr="00A65FDD">
        <w:rPr>
          <w:rFonts w:eastAsia="Calibri" w:cs="Arial"/>
          <w:lang w:val="nl-BE" w:bidi="ar-SA"/>
        </w:rPr>
        <w:t>2.</w:t>
      </w:r>
      <w:r w:rsidR="0075400B">
        <w:rPr>
          <w:rFonts w:eastAsia="Calibri" w:cs="Arial"/>
          <w:lang w:val="nl-BE" w:bidi="ar-SA"/>
        </w:rPr>
        <w:t>6</w:t>
      </w:r>
      <w:r w:rsidRPr="00A65FDD">
        <w:rPr>
          <w:rFonts w:eastAsia="Calibri" w:cs="Arial"/>
          <w:lang w:val="nl-BE" w:bidi="ar-SA"/>
        </w:rPr>
        <w:t>.4 Bestemmelingen</w:t>
      </w:r>
    </w:p>
    <w:p w14:paraId="4D3ACE8E" w14:textId="2D52F848" w:rsidR="00FF1328" w:rsidRDefault="00DB2D55" w:rsidP="00AA135D">
      <w:pPr>
        <w:spacing w:after="160" w:line="259" w:lineRule="auto"/>
        <w:jc w:val="left"/>
        <w:rPr>
          <w:rFonts w:eastAsia="Calibri" w:cs="Arial"/>
          <w:lang w:val="nl-BE" w:bidi="ar-SA"/>
        </w:rPr>
      </w:pPr>
      <w:r>
        <w:rPr>
          <w:rFonts w:eastAsia="Calibri" w:cs="Arial"/>
          <w:lang w:val="nl-BE" w:bidi="ar-SA"/>
        </w:rPr>
        <w:t>De</w:t>
      </w:r>
      <w:r w:rsidR="00684EE7">
        <w:rPr>
          <w:rFonts w:eastAsia="Calibri" w:cs="Arial"/>
          <w:lang w:val="nl-BE" w:bidi="ar-SA"/>
        </w:rPr>
        <w:t xml:space="preserve"> bestemmelingen zijn de</w:t>
      </w:r>
      <w:r>
        <w:rPr>
          <w:rFonts w:eastAsia="Calibri" w:cs="Arial"/>
          <w:lang w:val="nl-BE" w:bidi="ar-SA"/>
        </w:rPr>
        <w:t xml:space="preserve"> kan</w:t>
      </w:r>
      <w:r w:rsidRPr="002A3CE6">
        <w:rPr>
          <w:rFonts w:eastAsia="Calibri" w:cs="Arial"/>
          <w:lang w:val="nl-BE" w:bidi="ar-SA"/>
        </w:rPr>
        <w:t>didaat-notaris die de gegevens opvraagt</w:t>
      </w:r>
      <w:r w:rsidR="00E81428">
        <w:rPr>
          <w:rFonts w:eastAsia="Calibri" w:cs="Arial"/>
          <w:lang w:val="nl-BE" w:bidi="ar-SA"/>
        </w:rPr>
        <w:t xml:space="preserve"> </w:t>
      </w:r>
      <w:r w:rsidR="00FF1328" w:rsidRPr="002A3CE6">
        <w:rPr>
          <w:rFonts w:eastAsia="Calibri" w:cs="Arial"/>
          <w:lang w:val="nl-BE" w:bidi="ar-SA"/>
        </w:rPr>
        <w:t xml:space="preserve">en </w:t>
      </w:r>
      <w:proofErr w:type="spellStart"/>
      <w:r w:rsidR="00FF1328" w:rsidRPr="002A3CE6">
        <w:rPr>
          <w:rFonts w:eastAsia="Calibri" w:cs="Arial"/>
          <w:lang w:val="nl-BE" w:bidi="ar-SA"/>
        </w:rPr>
        <w:t>Fod</w:t>
      </w:r>
      <w:proofErr w:type="spellEnd"/>
      <w:r w:rsidR="00FF1328" w:rsidRPr="002A3CE6">
        <w:rPr>
          <w:rFonts w:eastAsia="Calibri" w:cs="Arial"/>
          <w:lang w:val="nl-BE" w:bidi="ar-SA"/>
        </w:rPr>
        <w:t xml:space="preserve"> Justitie</w:t>
      </w:r>
      <w:r w:rsidRPr="002A3CE6">
        <w:rPr>
          <w:rFonts w:eastAsia="Calibri" w:cs="Arial"/>
          <w:lang w:val="nl-BE" w:bidi="ar-SA"/>
        </w:rPr>
        <w:t>.</w:t>
      </w:r>
    </w:p>
    <w:p w14:paraId="492E874F" w14:textId="01F1C634" w:rsidR="00AA135D" w:rsidRPr="00A65FDD" w:rsidRDefault="00AA135D" w:rsidP="00AA135D">
      <w:pPr>
        <w:spacing w:after="160" w:line="259" w:lineRule="auto"/>
        <w:jc w:val="left"/>
        <w:rPr>
          <w:rFonts w:eastAsia="Calibri" w:cs="Arial"/>
          <w:lang w:val="nl-BE" w:bidi="ar-SA"/>
        </w:rPr>
      </w:pPr>
      <w:r w:rsidRPr="00A65FDD">
        <w:rPr>
          <w:rFonts w:eastAsia="Calibri" w:cs="Arial"/>
          <w:lang w:val="nl-BE" w:bidi="ar-SA"/>
        </w:rPr>
        <w:t>2.</w:t>
      </w:r>
      <w:r w:rsidR="0075400B">
        <w:rPr>
          <w:rFonts w:eastAsia="Calibri" w:cs="Arial"/>
          <w:lang w:val="nl-BE" w:bidi="ar-SA"/>
        </w:rPr>
        <w:t>6</w:t>
      </w:r>
      <w:r w:rsidRPr="00A65FDD">
        <w:rPr>
          <w:rFonts w:eastAsia="Calibri" w:cs="Arial"/>
          <w:lang w:val="nl-BE" w:bidi="ar-SA"/>
        </w:rPr>
        <w:t>.5.  Bewaartermijn</w:t>
      </w:r>
    </w:p>
    <w:p w14:paraId="667CB950" w14:textId="03C5468E" w:rsidR="00AA135D" w:rsidRDefault="00373482" w:rsidP="00323C13">
      <w:pPr>
        <w:spacing w:after="160" w:line="259" w:lineRule="auto"/>
        <w:jc w:val="left"/>
        <w:rPr>
          <w:rFonts w:eastAsia="Calibri" w:cs="Arial"/>
          <w:bCs/>
          <w:lang w:val="nl-BE" w:bidi="ar-SA"/>
        </w:rPr>
      </w:pPr>
      <w:r>
        <w:rPr>
          <w:rFonts w:eastAsia="Calibri" w:cs="Arial"/>
          <w:bCs/>
          <w:lang w:val="nl-BE" w:bidi="ar-SA"/>
        </w:rPr>
        <w:t xml:space="preserve">De gegevens worden bewaard tot het overlijden van de kandidaat-notaris. Het principe van minimale gegevenswerking wordt toegepast, enkel de noodzakelijke gegevens worden bewaard. </w:t>
      </w:r>
    </w:p>
    <w:p w14:paraId="42306D1C" w14:textId="0EEBAFDD" w:rsidR="00450583" w:rsidRDefault="00450583">
      <w:pPr>
        <w:spacing w:after="200"/>
        <w:rPr>
          <w:rFonts w:eastAsia="Calibri" w:cs="Arial"/>
          <w:bCs/>
          <w:lang w:val="nl-BE" w:bidi="ar-SA"/>
        </w:rPr>
      </w:pPr>
      <w:r>
        <w:rPr>
          <w:rFonts w:eastAsia="Calibri" w:cs="Arial"/>
          <w:bCs/>
          <w:lang w:val="nl-BE" w:bidi="ar-SA"/>
        </w:rPr>
        <w:br w:type="page"/>
      </w:r>
    </w:p>
    <w:p w14:paraId="24108610" w14:textId="4FD970A8" w:rsidR="00587669" w:rsidRPr="00F3448E" w:rsidRDefault="00587669" w:rsidP="00587669">
      <w:pPr>
        <w:widowControl w:val="0"/>
        <w:autoSpaceDE w:val="0"/>
        <w:autoSpaceDN w:val="0"/>
        <w:spacing w:after="160" w:line="259" w:lineRule="auto"/>
        <w:contextualSpacing/>
        <w:jc w:val="left"/>
        <w:rPr>
          <w:rFonts w:eastAsia="Calibri" w:cs="Arial"/>
          <w:b/>
          <w:lang w:val="nl-BE" w:bidi="ar-SA"/>
        </w:rPr>
      </w:pPr>
      <w:r w:rsidRPr="00F3448E">
        <w:rPr>
          <w:rFonts w:eastAsia="Calibri" w:cs="Arial"/>
          <w:b/>
          <w:lang w:val="nl-BE" w:bidi="ar-SA"/>
        </w:rPr>
        <w:lastRenderedPageBreak/>
        <w:t>2.7</w:t>
      </w:r>
      <w:r w:rsidRPr="00F3448E">
        <w:rPr>
          <w:rFonts w:eastAsia="Calibri" w:cs="Arial"/>
          <w:b/>
          <w:lang w:val="nl-BE" w:bidi="ar-SA"/>
        </w:rPr>
        <w:tab/>
        <w:t xml:space="preserve">Verwerking persoonsgegevens </w:t>
      </w:r>
      <w:bookmarkStart w:id="4" w:name="_Hlk146545921"/>
      <w:r w:rsidRPr="00F3448E">
        <w:rPr>
          <w:rFonts w:eastAsia="Calibri" w:cs="Arial"/>
          <w:b/>
          <w:lang w:val="nl-BE" w:bidi="ar-SA"/>
        </w:rPr>
        <w:t>inzake het</w:t>
      </w:r>
      <w:r w:rsidR="00806699">
        <w:rPr>
          <w:rFonts w:eastAsia="Calibri" w:cs="Arial"/>
          <w:b/>
          <w:lang w:val="nl-BE" w:bidi="ar-SA"/>
        </w:rPr>
        <w:t xml:space="preserve"> toezicht </w:t>
      </w:r>
      <w:bookmarkEnd w:id="4"/>
      <w:r w:rsidR="00806699">
        <w:rPr>
          <w:rFonts w:eastAsia="Calibri" w:cs="Arial"/>
          <w:b/>
          <w:lang w:val="nl-BE" w:bidi="ar-SA"/>
        </w:rPr>
        <w:t>op het</w:t>
      </w:r>
      <w:r w:rsidRPr="00F3448E">
        <w:rPr>
          <w:rFonts w:eastAsia="Calibri" w:cs="Arial"/>
          <w:b/>
          <w:lang w:val="nl-BE" w:bidi="ar-SA"/>
        </w:rPr>
        <w:t xml:space="preserve"> voorkomen van het gebruik van het financiële stelsel voor het witwassen van geld, de financiering van terrorisme, de financiering van de proliferatie van massavernietigingswapens, de financiële embargo’s en de beperking op het gebruik van contanten.</w:t>
      </w:r>
    </w:p>
    <w:p w14:paraId="04BCB0BB" w14:textId="1DAF4068" w:rsidR="00587669" w:rsidRPr="00F3448E" w:rsidRDefault="00587669" w:rsidP="00587669">
      <w:pPr>
        <w:widowControl w:val="0"/>
        <w:autoSpaceDE w:val="0"/>
        <w:autoSpaceDN w:val="0"/>
        <w:spacing w:after="160" w:line="259" w:lineRule="auto"/>
        <w:contextualSpacing/>
        <w:jc w:val="left"/>
        <w:rPr>
          <w:rFonts w:eastAsia="Calibri" w:cs="Arial"/>
          <w:b/>
          <w:lang w:val="nl-BE" w:bidi="ar-SA"/>
        </w:rPr>
      </w:pPr>
    </w:p>
    <w:p w14:paraId="1CC3C456" w14:textId="257B78B2" w:rsidR="00587669" w:rsidRPr="00F3448E" w:rsidRDefault="00587669" w:rsidP="00587669">
      <w:pPr>
        <w:spacing w:after="160" w:line="259" w:lineRule="auto"/>
        <w:jc w:val="left"/>
        <w:rPr>
          <w:rFonts w:eastAsia="Calibri" w:cs="Arial"/>
          <w:lang w:val="nl-BE" w:bidi="ar-SA"/>
        </w:rPr>
      </w:pPr>
      <w:r w:rsidRPr="00F3448E">
        <w:rPr>
          <w:rFonts w:eastAsia="Calibri" w:cs="Arial"/>
          <w:lang w:val="nl-BE" w:bidi="ar-SA"/>
        </w:rPr>
        <w:t xml:space="preserve">2.7.1 </w:t>
      </w:r>
      <w:r w:rsidR="00D92E90">
        <w:rPr>
          <w:rFonts w:eastAsia="Calibri" w:cs="Arial"/>
          <w:lang w:val="nl-BE" w:bidi="ar-SA"/>
        </w:rPr>
        <w:t>Verwerkte persoonsgegevens en d</w:t>
      </w:r>
      <w:r w:rsidR="00D92E90" w:rsidRPr="00A65FDD">
        <w:rPr>
          <w:rFonts w:eastAsia="Calibri" w:cs="Arial"/>
          <w:lang w:val="nl-BE" w:bidi="ar-SA"/>
        </w:rPr>
        <w:t>oeleinde</w:t>
      </w:r>
    </w:p>
    <w:p w14:paraId="3893FD72" w14:textId="77777777" w:rsidR="0082566A" w:rsidRDefault="00450583" w:rsidP="00587669">
      <w:pPr>
        <w:spacing w:after="160" w:line="259" w:lineRule="auto"/>
        <w:jc w:val="left"/>
        <w:rPr>
          <w:rFonts w:eastAsia="Calibri" w:cs="Arial"/>
          <w:lang w:val="nl-BE" w:bidi="ar-SA"/>
        </w:rPr>
      </w:pPr>
      <w:r w:rsidRPr="00F3448E">
        <w:rPr>
          <w:rFonts w:eastAsia="Calibri" w:cs="Arial"/>
          <w:lang w:val="nl-BE" w:bidi="ar-SA"/>
        </w:rPr>
        <w:t>De Nationale Kamer van notarissen</w:t>
      </w:r>
      <w:r w:rsidR="001344DF" w:rsidRPr="00F3448E">
        <w:rPr>
          <w:rFonts w:eastAsia="Calibri" w:cs="Arial"/>
          <w:lang w:val="nl-BE" w:bidi="ar-SA"/>
        </w:rPr>
        <w:t xml:space="preserve"> oefent toezicht uit op de toepassing van de AML-Regelgeving en is luidens artikel 65 §2 van de AML-Wet (Wet 18 september 2017) als toezichtautoriteit de verwerkingsverantwoordelijke van de persoonsgegevens die </w:t>
      </w:r>
      <w:r w:rsidRPr="00F3448E">
        <w:rPr>
          <w:rFonts w:eastAsia="Calibri" w:cs="Arial"/>
          <w:lang w:val="nl-BE" w:bidi="ar-SA"/>
        </w:rPr>
        <w:t>zij</w:t>
      </w:r>
      <w:r w:rsidR="001344DF" w:rsidRPr="00F3448E">
        <w:rPr>
          <w:rFonts w:eastAsia="Calibri" w:cs="Arial"/>
          <w:lang w:val="nl-BE" w:bidi="ar-SA"/>
        </w:rPr>
        <w:t xml:space="preserve"> krachtens de AML-Wet verzamelt. </w:t>
      </w:r>
    </w:p>
    <w:p w14:paraId="5771D223" w14:textId="38591E25" w:rsidR="001344DF" w:rsidRPr="00F3448E" w:rsidRDefault="00450583" w:rsidP="00587669">
      <w:pPr>
        <w:spacing w:after="160" w:line="259" w:lineRule="auto"/>
        <w:jc w:val="left"/>
        <w:rPr>
          <w:rFonts w:eastAsia="Calibri" w:cs="Arial"/>
          <w:lang w:val="nl-BE" w:bidi="ar-SA"/>
        </w:rPr>
      </w:pPr>
      <w:r w:rsidRPr="00F3448E">
        <w:rPr>
          <w:rFonts w:eastAsia="Calibri" w:cs="Arial"/>
          <w:lang w:val="nl-BE" w:bidi="ar-SA"/>
        </w:rPr>
        <w:t>De Nationale Kamer van notarissen</w:t>
      </w:r>
      <w:r w:rsidR="0025083F" w:rsidRPr="00F3448E">
        <w:rPr>
          <w:rFonts w:eastAsia="Calibri" w:cs="Arial"/>
          <w:lang w:val="nl-BE" w:bidi="ar-SA"/>
        </w:rPr>
        <w:t xml:space="preserve"> controleert de naleving van de verplichtingen </w:t>
      </w:r>
      <w:r w:rsidRPr="00F3448E">
        <w:rPr>
          <w:rFonts w:eastAsia="Calibri" w:cs="Arial"/>
          <w:lang w:val="nl-BE" w:bidi="ar-SA"/>
        </w:rPr>
        <w:t>t.a.v.</w:t>
      </w:r>
      <w:r w:rsidR="0025083F" w:rsidRPr="00F3448E">
        <w:rPr>
          <w:rFonts w:eastAsia="Calibri" w:cs="Arial"/>
          <w:lang w:val="nl-BE" w:bidi="ar-SA"/>
        </w:rPr>
        <w:t xml:space="preserve"> de notaris als onderworpen entiteit</w:t>
      </w:r>
      <w:r w:rsidR="00C15C4A">
        <w:rPr>
          <w:rFonts w:eastAsia="Calibri" w:cs="Arial"/>
          <w:lang w:val="nl-BE" w:bidi="ar-SA"/>
        </w:rPr>
        <w:t>.</w:t>
      </w:r>
    </w:p>
    <w:p w14:paraId="6BAA1F1F" w14:textId="7BC97B6D" w:rsidR="0082566A" w:rsidRPr="0082566A" w:rsidRDefault="0082566A" w:rsidP="0082566A">
      <w:pPr>
        <w:spacing w:after="160" w:line="259" w:lineRule="auto"/>
        <w:jc w:val="left"/>
        <w:rPr>
          <w:rFonts w:eastAsia="Calibri" w:cs="Arial"/>
          <w:lang w:val="nl-BE" w:bidi="ar-SA"/>
        </w:rPr>
      </w:pPr>
      <w:r w:rsidRPr="0082566A">
        <w:rPr>
          <w:rFonts w:eastAsia="Calibri" w:cs="Arial"/>
          <w:lang w:val="nl-BE" w:bidi="ar-SA"/>
        </w:rPr>
        <w:t xml:space="preserve">De verwerking van persoonsgegevens door de </w:t>
      </w:r>
      <w:r>
        <w:rPr>
          <w:rFonts w:eastAsia="Calibri" w:cs="Arial"/>
          <w:lang w:val="nl-BE" w:bidi="ar-SA"/>
        </w:rPr>
        <w:t>Nationale Kamer van notarissen</w:t>
      </w:r>
      <w:r w:rsidRPr="0082566A">
        <w:rPr>
          <w:rFonts w:eastAsia="Calibri" w:cs="Arial"/>
          <w:lang w:val="nl-BE" w:bidi="ar-SA"/>
        </w:rPr>
        <w:t xml:space="preserve"> en, in voorkomend geval, de bevoegde provinciale kamer </w:t>
      </w:r>
      <w:r w:rsidR="00E20F9E">
        <w:rPr>
          <w:rFonts w:eastAsia="Calibri" w:cs="Arial"/>
          <w:lang w:val="nl-BE" w:bidi="ar-SA"/>
        </w:rPr>
        <w:t xml:space="preserve">van notarissen </w:t>
      </w:r>
      <w:r w:rsidRPr="0082566A">
        <w:rPr>
          <w:rFonts w:eastAsia="Calibri" w:cs="Arial"/>
          <w:lang w:val="nl-BE" w:bidi="ar-SA"/>
        </w:rPr>
        <w:t>voor de vervulling van de AML-verplichtingen betreffen voornamelijk</w:t>
      </w:r>
      <w:r w:rsidR="00C15C4A">
        <w:rPr>
          <w:rFonts w:eastAsia="Calibri" w:cs="Arial"/>
          <w:lang w:val="nl-BE" w:bidi="ar-SA"/>
        </w:rPr>
        <w:t>,</w:t>
      </w:r>
      <w:r w:rsidRPr="0082566A">
        <w:rPr>
          <w:rFonts w:eastAsia="Calibri" w:cs="Arial"/>
          <w:lang w:val="nl-BE" w:bidi="ar-SA"/>
        </w:rPr>
        <w:t xml:space="preserve"> maar niet uitsluitend volgende verwerkingsactiviteiten :</w:t>
      </w:r>
    </w:p>
    <w:p w14:paraId="7878D74D" w14:textId="429AFD41" w:rsidR="0082566A" w:rsidRPr="0082566A" w:rsidRDefault="004F3DA1" w:rsidP="0082566A">
      <w:pPr>
        <w:pStyle w:val="Lijstalinea"/>
        <w:numPr>
          <w:ilvl w:val="0"/>
          <w:numId w:val="29"/>
        </w:numPr>
        <w:spacing w:after="160" w:line="259" w:lineRule="auto"/>
        <w:jc w:val="left"/>
        <w:rPr>
          <w:rFonts w:eastAsia="Calibri" w:cs="Arial"/>
          <w:lang w:val="nl-BE" w:bidi="ar-SA"/>
        </w:rPr>
      </w:pPr>
      <w:r>
        <w:rPr>
          <w:rFonts w:eastAsia="Calibri" w:cs="Arial"/>
          <w:lang w:val="nl-BE" w:bidi="ar-SA"/>
        </w:rPr>
        <w:t>C</w:t>
      </w:r>
      <w:r w:rsidR="0082566A" w:rsidRPr="0082566A">
        <w:rPr>
          <w:rFonts w:eastAsia="Calibri" w:cs="Arial"/>
          <w:lang w:val="nl-BE" w:bidi="ar-SA"/>
        </w:rPr>
        <w:t>onform de toepasselijke regelgevingen betreffende de toegang tot de betrokken gegevens, de verzameling van persoonsgegevens bij de onderworpen entiteiten, de betrokkenen, bij authentieke bronnen, bij overheden en bij publieke bronnen;</w:t>
      </w:r>
    </w:p>
    <w:p w14:paraId="4A09559D" w14:textId="454B5570" w:rsidR="00BC6DA0" w:rsidRPr="0082566A" w:rsidRDefault="004F3DA1" w:rsidP="0082566A">
      <w:pPr>
        <w:pStyle w:val="Lijstalinea"/>
        <w:numPr>
          <w:ilvl w:val="0"/>
          <w:numId w:val="29"/>
        </w:numPr>
        <w:spacing w:after="160" w:line="259" w:lineRule="auto"/>
        <w:jc w:val="left"/>
        <w:rPr>
          <w:rFonts w:eastAsia="Calibri" w:cs="Arial"/>
          <w:lang w:val="nl-BE" w:bidi="ar-SA"/>
        </w:rPr>
      </w:pPr>
      <w:r>
        <w:rPr>
          <w:rFonts w:eastAsia="Calibri" w:cs="Arial"/>
          <w:lang w:val="nl-BE" w:bidi="ar-SA"/>
        </w:rPr>
        <w:t>H</w:t>
      </w:r>
      <w:r w:rsidR="0082566A" w:rsidRPr="0082566A">
        <w:rPr>
          <w:rFonts w:eastAsia="Calibri" w:cs="Arial"/>
          <w:lang w:val="nl-BE" w:bidi="ar-SA"/>
        </w:rPr>
        <w:t>et opnemen van persoonsgegevens van notarissen, burgers, en personeelsleden in documenten opgesteld in uitvoering van het AML-toezicht;</w:t>
      </w:r>
    </w:p>
    <w:p w14:paraId="19F05BA6" w14:textId="4B5EE925" w:rsidR="0082566A" w:rsidRDefault="004F3DA1" w:rsidP="0082566A">
      <w:pPr>
        <w:pStyle w:val="Lijstalinea"/>
        <w:numPr>
          <w:ilvl w:val="0"/>
          <w:numId w:val="29"/>
        </w:numPr>
        <w:spacing w:after="160" w:line="259" w:lineRule="auto"/>
        <w:jc w:val="left"/>
        <w:rPr>
          <w:rFonts w:eastAsia="Calibri" w:cs="Arial"/>
          <w:lang w:val="nl-BE" w:bidi="ar-SA"/>
        </w:rPr>
      </w:pPr>
      <w:r>
        <w:rPr>
          <w:rFonts w:eastAsia="Calibri" w:cs="Arial"/>
          <w:lang w:val="nl-BE" w:bidi="ar-SA"/>
        </w:rPr>
        <w:t>H</w:t>
      </w:r>
      <w:r w:rsidR="0082566A" w:rsidRPr="0082566A">
        <w:rPr>
          <w:rFonts w:eastAsia="Calibri" w:cs="Arial"/>
          <w:lang w:val="nl-BE" w:bidi="ar-SA"/>
        </w:rPr>
        <w:t>et opnemen van persoonsgegevens van notarissen in documenten opgesteld in uitvoering van de toepassing van AML- maatregelen en sancties.</w:t>
      </w:r>
    </w:p>
    <w:p w14:paraId="7C9AEACD" w14:textId="5B0D6754" w:rsidR="0082566A" w:rsidRPr="0082566A" w:rsidRDefault="0082566A" w:rsidP="0082566A">
      <w:pPr>
        <w:spacing w:after="160" w:line="259" w:lineRule="auto"/>
        <w:jc w:val="left"/>
        <w:rPr>
          <w:rFonts w:eastAsia="Calibri" w:cs="Arial"/>
          <w:lang w:val="nl-BE" w:bidi="ar-SA"/>
        </w:rPr>
      </w:pPr>
      <w:r w:rsidRPr="0082566A">
        <w:rPr>
          <w:rFonts w:eastAsia="Calibri" w:cs="Arial"/>
          <w:lang w:val="nl-BE" w:bidi="ar-SA"/>
        </w:rPr>
        <w:t xml:space="preserve">De door de </w:t>
      </w:r>
      <w:r>
        <w:rPr>
          <w:rFonts w:eastAsia="Calibri" w:cs="Arial"/>
          <w:lang w:val="nl-BE" w:bidi="ar-SA"/>
        </w:rPr>
        <w:t>Nationale Kamer van notarissen</w:t>
      </w:r>
      <w:r w:rsidRPr="0082566A">
        <w:rPr>
          <w:rFonts w:eastAsia="Calibri" w:cs="Arial"/>
          <w:lang w:val="nl-BE" w:bidi="ar-SA"/>
        </w:rPr>
        <w:t xml:space="preserve"> en, in voorkomend geval, de bevoegde provinciale kamer </w:t>
      </w:r>
      <w:r w:rsidR="00E20F9E">
        <w:rPr>
          <w:rFonts w:eastAsia="Calibri" w:cs="Arial"/>
          <w:lang w:val="nl-BE" w:bidi="ar-SA"/>
        </w:rPr>
        <w:t xml:space="preserve">van notarissen </w:t>
      </w:r>
      <w:r w:rsidRPr="0082566A">
        <w:rPr>
          <w:rFonts w:eastAsia="Calibri" w:cs="Arial"/>
          <w:lang w:val="nl-BE" w:bidi="ar-SA"/>
        </w:rPr>
        <w:t xml:space="preserve">verwerkte persoonsgegevens van </w:t>
      </w:r>
      <w:r w:rsidRPr="00C15C4A">
        <w:rPr>
          <w:rFonts w:eastAsia="Calibri" w:cs="Arial"/>
          <w:b/>
          <w:bCs/>
          <w:lang w:val="nl-BE" w:bidi="ar-SA"/>
        </w:rPr>
        <w:t>burgers</w:t>
      </w:r>
      <w:r w:rsidRPr="0082566A">
        <w:rPr>
          <w:rFonts w:eastAsia="Calibri" w:cs="Arial"/>
          <w:lang w:val="nl-BE" w:bidi="ar-SA"/>
        </w:rPr>
        <w:t xml:space="preserve"> kunnen in het algemeen onder één of meer van de volgende categorieën van gegevens vallen:</w:t>
      </w:r>
    </w:p>
    <w:p w14:paraId="5E2EB32E" w14:textId="169336DD"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Identificatiegegevens, waaronder het rijksregisternummer;</w:t>
      </w:r>
    </w:p>
    <w:p w14:paraId="409CDD87" w14:textId="0CDDA6AE"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Gegevens met betrekking tot de juridische bekwaamheid;</w:t>
      </w:r>
    </w:p>
    <w:p w14:paraId="5CEB5A82" w14:textId="470007D9"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Fiscale gegevens;</w:t>
      </w:r>
    </w:p>
    <w:p w14:paraId="4BFC1E98" w14:textId="327033C8"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Financiële gegevens;</w:t>
      </w:r>
    </w:p>
    <w:p w14:paraId="222E803E" w14:textId="63707A14"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Economische gegevens;</w:t>
      </w:r>
    </w:p>
    <w:p w14:paraId="6CFA87E3" w14:textId="7AEA5E1C"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Familiale gegevens;</w:t>
      </w:r>
    </w:p>
    <w:p w14:paraId="623C0699" w14:textId="3EEDE40C"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Sociale gegevens;</w:t>
      </w:r>
    </w:p>
    <w:p w14:paraId="33D61498" w14:textId="1EC7D68B"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Persoonlijke kenmerken;</w:t>
      </w:r>
    </w:p>
    <w:p w14:paraId="36E0CC1C" w14:textId="1C48625F"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Leefgewoonten;</w:t>
      </w:r>
    </w:p>
    <w:p w14:paraId="69030D2F" w14:textId="3AD5448C"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Samenstelling gezin;</w:t>
      </w:r>
    </w:p>
    <w:p w14:paraId="351DBB10" w14:textId="250C1137"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Vrijetijdsbesteding en interesses;</w:t>
      </w:r>
    </w:p>
    <w:p w14:paraId="509E195F" w14:textId="271267F0"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Gerechtelijke gegevens;</w:t>
      </w:r>
    </w:p>
    <w:p w14:paraId="5C403311" w14:textId="4D32CBEB"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Woonstkenmerken;</w:t>
      </w:r>
    </w:p>
    <w:p w14:paraId="25F4000C" w14:textId="07160DB7"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Gegevens betreffende risicosituaties;</w:t>
      </w:r>
    </w:p>
    <w:p w14:paraId="0C2EA93F" w14:textId="6E2DE3B5" w:rsidR="0082566A" w:rsidRPr="0082566A" w:rsidRDefault="0082566A" w:rsidP="0082566A">
      <w:pPr>
        <w:pStyle w:val="Lijstalinea"/>
        <w:numPr>
          <w:ilvl w:val="0"/>
          <w:numId w:val="31"/>
        </w:numPr>
        <w:spacing w:after="160" w:line="259" w:lineRule="auto"/>
        <w:jc w:val="left"/>
        <w:rPr>
          <w:rFonts w:eastAsia="Calibri" w:cs="Arial"/>
          <w:lang w:val="nl-BE" w:bidi="ar-SA"/>
        </w:rPr>
      </w:pPr>
      <w:r w:rsidRPr="0082566A">
        <w:rPr>
          <w:rFonts w:eastAsia="Calibri" w:cs="Arial"/>
          <w:lang w:val="nl-BE" w:bidi="ar-SA"/>
        </w:rPr>
        <w:t>Gegevens betreffende beroep en betrekking.</w:t>
      </w:r>
    </w:p>
    <w:p w14:paraId="751F902E" w14:textId="77777777" w:rsidR="0082566A" w:rsidRPr="0082566A" w:rsidRDefault="0082566A" w:rsidP="0082566A">
      <w:pPr>
        <w:spacing w:after="160" w:line="259" w:lineRule="auto"/>
        <w:jc w:val="left"/>
        <w:rPr>
          <w:rFonts w:eastAsia="Calibri" w:cs="Arial"/>
          <w:lang w:val="nl-BE" w:bidi="ar-SA"/>
        </w:rPr>
      </w:pPr>
      <w:r w:rsidRPr="0082566A">
        <w:rPr>
          <w:rFonts w:eastAsia="Calibri" w:cs="Arial"/>
          <w:lang w:val="nl-BE" w:bidi="ar-SA"/>
        </w:rPr>
        <w:t xml:space="preserve">De verwerkte persoonsgegevens van de </w:t>
      </w:r>
      <w:r w:rsidRPr="00C15C4A">
        <w:rPr>
          <w:rFonts w:eastAsia="Calibri" w:cs="Arial"/>
          <w:b/>
          <w:bCs/>
          <w:lang w:val="nl-BE" w:bidi="ar-SA"/>
        </w:rPr>
        <w:t>notarissen</w:t>
      </w:r>
      <w:r w:rsidRPr="0082566A">
        <w:rPr>
          <w:rFonts w:eastAsia="Calibri" w:cs="Arial"/>
          <w:lang w:val="nl-BE" w:bidi="ar-SA"/>
        </w:rPr>
        <w:t xml:space="preserve"> en </w:t>
      </w:r>
      <w:r w:rsidRPr="00C15C4A">
        <w:rPr>
          <w:rFonts w:eastAsia="Calibri" w:cs="Arial"/>
          <w:b/>
          <w:bCs/>
          <w:lang w:val="nl-BE" w:bidi="ar-SA"/>
        </w:rPr>
        <w:t>personeelsleden</w:t>
      </w:r>
      <w:r w:rsidRPr="0082566A">
        <w:rPr>
          <w:rFonts w:eastAsia="Calibri" w:cs="Arial"/>
          <w:lang w:val="nl-BE" w:bidi="ar-SA"/>
        </w:rPr>
        <w:t xml:space="preserve"> kunnen in het algemeen onder één of meer van de volgende categorieën van gegevens vallen:</w:t>
      </w:r>
    </w:p>
    <w:p w14:paraId="56EB1AB0" w14:textId="504CF86B" w:rsidR="0082566A" w:rsidRPr="0082566A" w:rsidRDefault="0082566A" w:rsidP="0082566A">
      <w:pPr>
        <w:pStyle w:val="Lijstalinea"/>
        <w:numPr>
          <w:ilvl w:val="0"/>
          <w:numId w:val="33"/>
        </w:numPr>
        <w:spacing w:after="160" w:line="259" w:lineRule="auto"/>
        <w:jc w:val="left"/>
        <w:rPr>
          <w:rFonts w:eastAsia="Calibri" w:cs="Arial"/>
          <w:lang w:val="nl-BE" w:bidi="ar-SA"/>
        </w:rPr>
      </w:pPr>
      <w:r w:rsidRPr="0082566A">
        <w:rPr>
          <w:rFonts w:eastAsia="Calibri" w:cs="Arial"/>
          <w:lang w:val="nl-BE" w:bidi="ar-SA"/>
        </w:rPr>
        <w:t>Identificatiegegevens;</w:t>
      </w:r>
    </w:p>
    <w:p w14:paraId="146BB406" w14:textId="228E27FC" w:rsidR="0082566A" w:rsidRPr="0082566A" w:rsidRDefault="0082566A" w:rsidP="0082566A">
      <w:pPr>
        <w:pStyle w:val="Lijstalinea"/>
        <w:numPr>
          <w:ilvl w:val="0"/>
          <w:numId w:val="33"/>
        </w:numPr>
        <w:spacing w:after="160" w:line="259" w:lineRule="auto"/>
        <w:jc w:val="left"/>
        <w:rPr>
          <w:rFonts w:eastAsia="Calibri" w:cs="Arial"/>
          <w:lang w:val="nl-BE" w:bidi="ar-SA"/>
        </w:rPr>
      </w:pPr>
      <w:r w:rsidRPr="0082566A">
        <w:rPr>
          <w:rFonts w:eastAsia="Calibri" w:cs="Arial"/>
          <w:lang w:val="nl-BE" w:bidi="ar-SA"/>
        </w:rPr>
        <w:t>Gegevens betreffende beroep en betrekking;</w:t>
      </w:r>
    </w:p>
    <w:p w14:paraId="3A9DFBB4" w14:textId="4661B894" w:rsidR="0082566A" w:rsidRPr="00E20F9E" w:rsidRDefault="0082566A" w:rsidP="0082566A">
      <w:pPr>
        <w:pStyle w:val="Lijstalinea"/>
        <w:numPr>
          <w:ilvl w:val="0"/>
          <w:numId w:val="33"/>
        </w:numPr>
        <w:spacing w:after="160" w:line="259" w:lineRule="auto"/>
        <w:jc w:val="left"/>
        <w:rPr>
          <w:rFonts w:eastAsia="Calibri" w:cs="Arial"/>
          <w:lang w:val="nl-BE" w:bidi="ar-SA"/>
        </w:rPr>
      </w:pPr>
      <w:r w:rsidRPr="0082566A">
        <w:rPr>
          <w:rFonts w:eastAsia="Calibri" w:cs="Arial"/>
          <w:lang w:val="nl-BE" w:bidi="ar-SA"/>
        </w:rPr>
        <w:t>Gegevens betreffende opleiding en vorming.</w:t>
      </w:r>
    </w:p>
    <w:p w14:paraId="6FCC8185" w14:textId="653AC42D" w:rsidR="00587669" w:rsidRPr="00F3448E" w:rsidRDefault="00587669" w:rsidP="00587669">
      <w:pPr>
        <w:spacing w:after="160" w:line="259" w:lineRule="auto"/>
        <w:jc w:val="left"/>
        <w:rPr>
          <w:rFonts w:eastAsia="Calibri" w:cs="Arial"/>
          <w:lang w:val="nl-BE" w:bidi="ar-SA"/>
        </w:rPr>
      </w:pPr>
      <w:r w:rsidRPr="00F3448E">
        <w:rPr>
          <w:rFonts w:eastAsia="Calibri" w:cs="Arial"/>
          <w:lang w:val="nl-BE" w:bidi="ar-SA"/>
        </w:rPr>
        <w:t>2.7.2 Rechtmatigheid van de verwerking</w:t>
      </w:r>
    </w:p>
    <w:p w14:paraId="418B3089" w14:textId="42ACD807" w:rsidR="00666AF5" w:rsidRPr="00F3448E" w:rsidRDefault="00666AF5" w:rsidP="00587669">
      <w:pPr>
        <w:spacing w:after="160" w:line="259" w:lineRule="auto"/>
        <w:jc w:val="left"/>
        <w:rPr>
          <w:rFonts w:eastAsia="Calibri" w:cs="Arial"/>
          <w:lang w:val="nl-BE" w:bidi="ar-SA"/>
        </w:rPr>
      </w:pPr>
      <w:r w:rsidRPr="00666AF5">
        <w:rPr>
          <w:rFonts w:eastAsia="Calibri" w:cs="Arial"/>
          <w:lang w:val="nl-BE" w:bidi="ar-SA"/>
        </w:rPr>
        <w:t xml:space="preserve">De verwerking van persoonsgegevens door de CNK als toezichtautoriteit, en, in voorkomend geval, de bevoegde provinciale kamer, </w:t>
      </w:r>
      <w:r>
        <w:rPr>
          <w:rFonts w:eastAsia="Calibri" w:cs="Arial"/>
          <w:lang w:val="nl-BE" w:bidi="ar-SA"/>
        </w:rPr>
        <w:t>is</w:t>
      </w:r>
      <w:r w:rsidRPr="00666AF5">
        <w:rPr>
          <w:rFonts w:eastAsia="Calibri" w:cs="Arial"/>
          <w:lang w:val="nl-BE" w:bidi="ar-SA"/>
        </w:rPr>
        <w:t xml:space="preserve"> luidens artikel 64 §1 lid 2 van de AML-Wet gegrond en noodzakelijk voor de naleving van de wettelijke verplichtingen ingevolge de AML-Wet</w:t>
      </w:r>
      <w:r w:rsidR="00C15C4A">
        <w:rPr>
          <w:rFonts w:eastAsia="Calibri" w:cs="Arial"/>
          <w:lang w:val="nl-BE" w:bidi="ar-SA"/>
        </w:rPr>
        <w:t>,</w:t>
      </w:r>
      <w:r w:rsidRPr="00666AF5">
        <w:rPr>
          <w:rFonts w:eastAsia="Calibri" w:cs="Arial"/>
          <w:lang w:val="nl-BE" w:bidi="ar-SA"/>
        </w:rPr>
        <w:t xml:space="preserve"> zoals voorzien in artikel </w:t>
      </w:r>
      <w:r w:rsidRPr="00666AF5">
        <w:rPr>
          <w:rFonts w:eastAsia="Calibri" w:cs="Arial"/>
          <w:lang w:val="nl-BE" w:bidi="ar-SA"/>
        </w:rPr>
        <w:lastRenderedPageBreak/>
        <w:t>6.1</w:t>
      </w:r>
      <w:r w:rsidR="00A116AC">
        <w:rPr>
          <w:rFonts w:eastAsia="Calibri" w:cs="Arial"/>
          <w:lang w:val="nl-BE" w:bidi="ar-SA"/>
        </w:rPr>
        <w:t>.</w:t>
      </w:r>
      <w:r w:rsidRPr="00666AF5">
        <w:rPr>
          <w:rFonts w:eastAsia="Calibri" w:cs="Arial"/>
          <w:lang w:val="nl-BE" w:bidi="ar-SA"/>
        </w:rPr>
        <w:t xml:space="preserve">c) van de AVG of </w:t>
      </w:r>
      <w:r>
        <w:rPr>
          <w:rFonts w:eastAsia="Calibri" w:cs="Arial"/>
          <w:lang w:val="nl-BE" w:bidi="ar-SA"/>
        </w:rPr>
        <w:t xml:space="preserve">is </w:t>
      </w:r>
      <w:r w:rsidRPr="00666AF5">
        <w:rPr>
          <w:rFonts w:eastAsia="Calibri" w:cs="Arial"/>
          <w:lang w:val="nl-BE" w:bidi="ar-SA"/>
        </w:rPr>
        <w:t xml:space="preserve">noodzakelijk voor het vervullen van een taak van algemeen belang in de zin van de artikelen </w:t>
      </w:r>
      <w:r w:rsidRPr="00A116AC">
        <w:rPr>
          <w:rFonts w:eastAsia="Calibri" w:cs="Arial"/>
          <w:lang w:val="nl-BE" w:bidi="ar-SA"/>
        </w:rPr>
        <w:t>6.1</w:t>
      </w:r>
      <w:r w:rsidRPr="00666AF5">
        <w:rPr>
          <w:rFonts w:eastAsia="Calibri" w:cs="Arial"/>
          <w:lang w:val="nl-BE" w:bidi="ar-SA"/>
        </w:rPr>
        <w:t>.e) van de AVG</w:t>
      </w:r>
      <w:r w:rsidR="00E20F9E">
        <w:rPr>
          <w:rFonts w:eastAsia="Calibri" w:cs="Arial"/>
          <w:lang w:val="nl-BE" w:bidi="ar-SA"/>
        </w:rPr>
        <w:t>.</w:t>
      </w:r>
    </w:p>
    <w:p w14:paraId="31A88056" w14:textId="764D16AC" w:rsidR="001344DF" w:rsidRDefault="001344DF" w:rsidP="00587669">
      <w:pPr>
        <w:spacing w:after="160" w:line="259" w:lineRule="auto"/>
        <w:jc w:val="left"/>
        <w:rPr>
          <w:rFonts w:eastAsia="Calibri" w:cs="Arial"/>
          <w:lang w:val="nl-BE" w:bidi="ar-SA"/>
        </w:rPr>
      </w:pPr>
      <w:r w:rsidRPr="00F3448E">
        <w:rPr>
          <w:rFonts w:eastAsia="Calibri" w:cs="Arial"/>
          <w:lang w:val="nl-BE" w:bidi="ar-SA"/>
        </w:rPr>
        <w:t>De verwerking van persoonsgegevens door de toezichthouder is luidens artikel 64 §1 lid 3 van de AML-Wet bovendien een noodzakelijke maatregel voor de voorkoming en de opsporing van het misdrijf witwassen van geld, de onderliggende misdrijven die hiermee verband houden en de financiering van terrorisme in de zin van artikel 23 d) van de AVG</w:t>
      </w:r>
      <w:r w:rsidR="00784135">
        <w:rPr>
          <w:rFonts w:eastAsia="Calibri" w:cs="Arial"/>
          <w:lang w:val="nl-BE" w:bidi="ar-SA"/>
        </w:rPr>
        <w:t>.</w:t>
      </w:r>
    </w:p>
    <w:p w14:paraId="066BB6E7" w14:textId="2B6BE2E3" w:rsidR="002814CD" w:rsidRDefault="002814CD" w:rsidP="00587669">
      <w:pPr>
        <w:spacing w:after="160" w:line="259" w:lineRule="auto"/>
        <w:jc w:val="left"/>
        <w:rPr>
          <w:rFonts w:eastAsia="Calibri" w:cs="Arial"/>
          <w:lang w:val="nl-BE" w:bidi="ar-SA"/>
        </w:rPr>
      </w:pPr>
      <w:r>
        <w:rPr>
          <w:rFonts w:eastAsia="Calibri" w:cs="Arial"/>
          <w:lang w:val="nl-BE" w:bidi="ar-SA"/>
        </w:rPr>
        <w:t>2.7.3 Bron</w:t>
      </w:r>
    </w:p>
    <w:p w14:paraId="77EB4CC1" w14:textId="163E8CD7" w:rsidR="00923C45" w:rsidRDefault="00923C45" w:rsidP="00587669">
      <w:pPr>
        <w:spacing w:after="160" w:line="259" w:lineRule="auto"/>
        <w:jc w:val="left"/>
        <w:rPr>
          <w:rFonts w:eastAsia="Calibri" w:cs="Arial"/>
          <w:lang w:val="nl-BE" w:bidi="ar-SA"/>
        </w:rPr>
      </w:pPr>
      <w:r w:rsidRPr="00923C45">
        <w:rPr>
          <w:rFonts w:eastAsia="Calibri" w:cs="Arial"/>
          <w:lang w:val="nl-BE" w:bidi="ar-SA"/>
        </w:rPr>
        <w:t>De gegevens worden rechtstreeks verzameld bij de notaris</w:t>
      </w:r>
      <w:r>
        <w:rPr>
          <w:rFonts w:eastAsia="Calibri" w:cs="Arial"/>
          <w:lang w:val="nl-BE" w:bidi="ar-SA"/>
        </w:rPr>
        <w:t xml:space="preserve"> in het kader van controle.</w:t>
      </w:r>
      <w:r w:rsidRPr="00923C45">
        <w:rPr>
          <w:rFonts w:eastAsia="Calibri" w:cs="Arial"/>
          <w:lang w:val="nl-BE" w:bidi="ar-SA"/>
        </w:rPr>
        <w:t xml:space="preserve"> </w:t>
      </w:r>
    </w:p>
    <w:p w14:paraId="45F54308" w14:textId="7DFD4274" w:rsidR="00587669" w:rsidRPr="00F3448E" w:rsidRDefault="00587669" w:rsidP="00587669">
      <w:pPr>
        <w:spacing w:after="160" w:line="259" w:lineRule="auto"/>
        <w:jc w:val="left"/>
        <w:rPr>
          <w:rFonts w:eastAsia="Calibri" w:cs="Arial"/>
          <w:lang w:val="nl-BE" w:bidi="ar-SA"/>
        </w:rPr>
      </w:pPr>
      <w:r w:rsidRPr="00F3448E">
        <w:rPr>
          <w:rFonts w:eastAsia="Calibri" w:cs="Arial"/>
          <w:lang w:val="nl-BE" w:bidi="ar-SA"/>
        </w:rPr>
        <w:t>2.7.4 Bestemmelingen</w:t>
      </w:r>
    </w:p>
    <w:p w14:paraId="6E7C4FDC" w14:textId="166C7078" w:rsidR="00E601ED" w:rsidRPr="00E601ED" w:rsidRDefault="00E601ED" w:rsidP="00E601ED">
      <w:pPr>
        <w:spacing w:after="160" w:line="259" w:lineRule="auto"/>
        <w:jc w:val="left"/>
        <w:rPr>
          <w:rFonts w:eastAsia="Calibri" w:cs="Arial"/>
          <w:lang w:val="nl-BE" w:bidi="ar-SA"/>
        </w:rPr>
      </w:pPr>
      <w:r w:rsidRPr="00E601ED">
        <w:rPr>
          <w:rFonts w:eastAsia="Calibri" w:cs="Arial"/>
          <w:lang w:val="nl-BE" w:bidi="ar-SA"/>
        </w:rPr>
        <w:t xml:space="preserve">De  </w:t>
      </w:r>
      <w:r>
        <w:rPr>
          <w:rFonts w:eastAsia="Calibri" w:cs="Arial"/>
          <w:lang w:val="nl-BE" w:bidi="ar-SA"/>
        </w:rPr>
        <w:t>Nationale Kamer van notarissen</w:t>
      </w:r>
      <w:r w:rsidRPr="00E601ED">
        <w:rPr>
          <w:rFonts w:eastAsia="Calibri" w:cs="Arial"/>
          <w:lang w:val="nl-BE" w:bidi="ar-SA"/>
        </w:rPr>
        <w:t xml:space="preserve"> en, in voorkomend geval, de bevoegde provinciale kamer kan in het kader van zijn eigen verwerkingsactiviteiten de persoonsgegevens doorgeven naar bevoegde instanties en derden voor de vervulling van de AML-verplichtingen krachtens de AML-Wet, waaronder:</w:t>
      </w:r>
    </w:p>
    <w:p w14:paraId="3210A308" w14:textId="452E1CB8" w:rsidR="00E601ED" w:rsidRPr="00E601ED" w:rsidRDefault="004F3DA1" w:rsidP="00E601ED">
      <w:pPr>
        <w:pStyle w:val="Lijstalinea"/>
        <w:numPr>
          <w:ilvl w:val="0"/>
          <w:numId w:val="35"/>
        </w:numPr>
        <w:spacing w:after="160" w:line="259" w:lineRule="auto"/>
        <w:jc w:val="left"/>
        <w:rPr>
          <w:rFonts w:eastAsia="Calibri" w:cs="Arial"/>
          <w:lang w:val="nl-BE" w:bidi="ar-SA"/>
        </w:rPr>
      </w:pPr>
      <w:r>
        <w:rPr>
          <w:rFonts w:eastAsia="Calibri" w:cs="Arial"/>
          <w:lang w:val="nl-BE" w:bidi="ar-SA"/>
        </w:rPr>
        <w:t>H</w:t>
      </w:r>
      <w:r w:rsidR="00E601ED" w:rsidRPr="00E601ED">
        <w:rPr>
          <w:rFonts w:eastAsia="Calibri" w:cs="Arial"/>
          <w:lang w:val="nl-BE" w:bidi="ar-SA"/>
        </w:rPr>
        <w:t>et CFI;</w:t>
      </w:r>
    </w:p>
    <w:p w14:paraId="434B4A57" w14:textId="3B8CE2EA" w:rsidR="00E601ED" w:rsidRPr="00E601ED" w:rsidRDefault="004F3DA1" w:rsidP="00E601ED">
      <w:pPr>
        <w:pStyle w:val="Lijstalinea"/>
        <w:numPr>
          <w:ilvl w:val="0"/>
          <w:numId w:val="35"/>
        </w:numPr>
        <w:spacing w:after="160" w:line="259" w:lineRule="auto"/>
        <w:jc w:val="left"/>
        <w:rPr>
          <w:rFonts w:eastAsia="Calibri" w:cs="Arial"/>
          <w:lang w:val="nl-BE" w:bidi="ar-SA"/>
        </w:rPr>
      </w:pPr>
      <w:r>
        <w:rPr>
          <w:rFonts w:eastAsia="Calibri" w:cs="Arial"/>
          <w:lang w:val="nl-BE" w:bidi="ar-SA"/>
        </w:rPr>
        <w:t>D</w:t>
      </w:r>
      <w:r w:rsidR="00E601ED" w:rsidRPr="00E601ED">
        <w:rPr>
          <w:rFonts w:eastAsia="Calibri" w:cs="Arial"/>
          <w:lang w:val="nl-BE" w:bidi="ar-SA"/>
        </w:rPr>
        <w:t>e gerechtelijke autoriteiten;</w:t>
      </w:r>
    </w:p>
    <w:p w14:paraId="3A6FBCAE" w14:textId="7B8C41B5" w:rsidR="00E601ED" w:rsidRPr="00E601ED" w:rsidRDefault="004F3DA1" w:rsidP="00E601ED">
      <w:pPr>
        <w:pStyle w:val="Lijstalinea"/>
        <w:numPr>
          <w:ilvl w:val="0"/>
          <w:numId w:val="35"/>
        </w:numPr>
        <w:spacing w:after="160" w:line="259" w:lineRule="auto"/>
        <w:jc w:val="left"/>
        <w:rPr>
          <w:rFonts w:eastAsia="Calibri" w:cs="Arial"/>
          <w:lang w:val="nl-BE" w:bidi="ar-SA"/>
        </w:rPr>
      </w:pPr>
      <w:r>
        <w:rPr>
          <w:rFonts w:eastAsia="Calibri" w:cs="Arial"/>
          <w:lang w:val="nl-BE" w:bidi="ar-SA"/>
        </w:rPr>
        <w:t>D</w:t>
      </w:r>
      <w:r w:rsidR="00E601ED" w:rsidRPr="00E601ED">
        <w:rPr>
          <w:rFonts w:eastAsia="Calibri" w:cs="Arial"/>
          <w:lang w:val="nl-BE" w:bidi="ar-SA"/>
        </w:rPr>
        <w:t>e CNK;</w:t>
      </w:r>
    </w:p>
    <w:p w14:paraId="6BA62737" w14:textId="77A929B3" w:rsidR="00E601ED" w:rsidRPr="00E601ED" w:rsidRDefault="004F3DA1" w:rsidP="00E601ED">
      <w:pPr>
        <w:pStyle w:val="Lijstalinea"/>
        <w:numPr>
          <w:ilvl w:val="0"/>
          <w:numId w:val="35"/>
        </w:numPr>
        <w:spacing w:after="160" w:line="259" w:lineRule="auto"/>
        <w:jc w:val="left"/>
        <w:rPr>
          <w:rFonts w:eastAsia="Calibri" w:cs="Arial"/>
          <w:lang w:val="nl-BE" w:bidi="ar-SA"/>
        </w:rPr>
      </w:pPr>
      <w:r>
        <w:rPr>
          <w:rFonts w:eastAsia="Calibri" w:cs="Arial"/>
          <w:lang w:val="nl-BE" w:bidi="ar-SA"/>
        </w:rPr>
        <w:t>D</w:t>
      </w:r>
      <w:r w:rsidR="00E601ED" w:rsidRPr="00E601ED">
        <w:rPr>
          <w:rFonts w:eastAsia="Calibri" w:cs="Arial"/>
          <w:lang w:val="nl-BE" w:bidi="ar-SA"/>
        </w:rPr>
        <w:t>e bevoegde provinciale kamer;</w:t>
      </w:r>
    </w:p>
    <w:p w14:paraId="5FB27F1A" w14:textId="4D7FFD6D" w:rsidR="00E601ED" w:rsidRPr="00E601ED" w:rsidRDefault="004F3DA1" w:rsidP="00E601ED">
      <w:pPr>
        <w:pStyle w:val="Lijstalinea"/>
        <w:numPr>
          <w:ilvl w:val="0"/>
          <w:numId w:val="35"/>
        </w:numPr>
        <w:spacing w:after="160" w:line="259" w:lineRule="auto"/>
        <w:jc w:val="left"/>
        <w:rPr>
          <w:rFonts w:eastAsia="Calibri" w:cs="Arial"/>
          <w:lang w:val="nl-BE" w:bidi="ar-SA"/>
        </w:rPr>
      </w:pPr>
      <w:r>
        <w:rPr>
          <w:rFonts w:eastAsia="Calibri" w:cs="Arial"/>
          <w:lang w:val="nl-BE" w:bidi="ar-SA"/>
        </w:rPr>
        <w:t>D</w:t>
      </w:r>
      <w:r w:rsidR="00E601ED" w:rsidRPr="00E601ED">
        <w:rPr>
          <w:rFonts w:eastAsia="Calibri" w:cs="Arial"/>
          <w:lang w:val="nl-BE" w:bidi="ar-SA"/>
        </w:rPr>
        <w:t>e autoriteiten betrokken bij de nationale en internationale samenwerking;</w:t>
      </w:r>
    </w:p>
    <w:p w14:paraId="5DC2F098" w14:textId="66EC5058" w:rsidR="00E601ED" w:rsidRPr="00E601ED" w:rsidRDefault="004F3DA1" w:rsidP="00E601ED">
      <w:pPr>
        <w:pStyle w:val="Lijstalinea"/>
        <w:numPr>
          <w:ilvl w:val="0"/>
          <w:numId w:val="35"/>
        </w:numPr>
        <w:spacing w:after="160" w:line="259" w:lineRule="auto"/>
        <w:jc w:val="left"/>
        <w:rPr>
          <w:rFonts w:eastAsia="Calibri" w:cs="Arial"/>
          <w:lang w:val="nl-BE" w:bidi="ar-SA"/>
        </w:rPr>
      </w:pPr>
      <w:r>
        <w:rPr>
          <w:rFonts w:eastAsia="Calibri" w:cs="Arial"/>
          <w:lang w:val="nl-BE" w:bidi="ar-SA"/>
        </w:rPr>
        <w:t>D</w:t>
      </w:r>
      <w:r w:rsidR="00E601ED" w:rsidRPr="00E601ED">
        <w:rPr>
          <w:rFonts w:eastAsia="Calibri" w:cs="Arial"/>
          <w:lang w:val="nl-BE" w:bidi="ar-SA"/>
        </w:rPr>
        <w:t>e autoriteiten betrokken bij de toepassing van administratieve maatregelen en sancties;</w:t>
      </w:r>
    </w:p>
    <w:p w14:paraId="13BA6179" w14:textId="4BCD9B1D" w:rsidR="00E601ED" w:rsidRDefault="004F3DA1" w:rsidP="00E601ED">
      <w:pPr>
        <w:pStyle w:val="Lijstalinea"/>
        <w:numPr>
          <w:ilvl w:val="0"/>
          <w:numId w:val="35"/>
        </w:numPr>
        <w:spacing w:after="160" w:line="259" w:lineRule="auto"/>
        <w:jc w:val="left"/>
        <w:rPr>
          <w:rFonts w:eastAsia="Calibri" w:cs="Arial"/>
          <w:lang w:val="nl-BE" w:bidi="ar-SA"/>
        </w:rPr>
      </w:pPr>
      <w:r>
        <w:rPr>
          <w:rFonts w:eastAsia="Calibri" w:cs="Arial"/>
          <w:lang w:val="nl-BE" w:bidi="ar-SA"/>
        </w:rPr>
        <w:t>D</w:t>
      </w:r>
      <w:r w:rsidR="00E601ED" w:rsidRPr="00E601ED">
        <w:rPr>
          <w:rFonts w:eastAsia="Calibri" w:cs="Arial"/>
          <w:lang w:val="nl-BE" w:bidi="ar-SA"/>
        </w:rPr>
        <w:t>e externe dienstverleners  op wie beroep wordt gedaan in het kader van de uitvoering van AML-verplichtingen.</w:t>
      </w:r>
    </w:p>
    <w:p w14:paraId="04D4A861" w14:textId="07D1B932" w:rsidR="00587669" w:rsidRPr="00E601ED" w:rsidRDefault="00587669" w:rsidP="00E601ED">
      <w:pPr>
        <w:spacing w:after="160" w:line="259" w:lineRule="auto"/>
        <w:jc w:val="left"/>
        <w:rPr>
          <w:rFonts w:eastAsia="Calibri" w:cs="Arial"/>
          <w:lang w:val="nl-BE" w:bidi="ar-SA"/>
        </w:rPr>
      </w:pPr>
      <w:r w:rsidRPr="00E601ED">
        <w:rPr>
          <w:rFonts w:eastAsia="Calibri" w:cs="Arial"/>
          <w:lang w:val="nl-BE" w:bidi="ar-SA"/>
        </w:rPr>
        <w:t>2.7.5.  Bewaartermijn</w:t>
      </w:r>
    </w:p>
    <w:p w14:paraId="5DF6E524" w14:textId="2AC3F63A" w:rsidR="00450583" w:rsidRPr="008973D5" w:rsidRDefault="008973D5" w:rsidP="008973D5">
      <w:pPr>
        <w:spacing w:after="200"/>
        <w:rPr>
          <w:rFonts w:eastAsia="Calibri" w:cs="Arial"/>
          <w:lang w:val="nl-BE" w:bidi="ar-SA"/>
        </w:rPr>
      </w:pPr>
      <w:r w:rsidRPr="008973D5">
        <w:rPr>
          <w:rFonts w:eastAsia="Calibri" w:cs="Arial"/>
          <w:lang w:val="nl-BE" w:bidi="ar-SA"/>
        </w:rPr>
        <w:t xml:space="preserve">Onder voorbehoud van andere toepasselijke wetgeving, bewaart de </w:t>
      </w:r>
      <w:r>
        <w:rPr>
          <w:rFonts w:eastAsia="Calibri" w:cs="Arial"/>
          <w:lang w:val="nl-BE" w:bidi="ar-SA"/>
        </w:rPr>
        <w:t>Nationale Kamer van notarissen</w:t>
      </w:r>
      <w:r w:rsidRPr="008973D5">
        <w:rPr>
          <w:rFonts w:eastAsia="Calibri" w:cs="Arial"/>
          <w:lang w:val="nl-BE" w:bidi="ar-SA"/>
        </w:rPr>
        <w:t xml:space="preserve"> als toezichtautoriteit en, in voorkomend geval de bevoegde provinciale kamer bij toepassing van artikel 62 §2 lid 5 van de AML-Wet de persoonsgegevens niet langer dan nodig voor de doeleinden waarvoor ze worden opgeslagen en maximaal voor een periode van 30 jaar. </w:t>
      </w:r>
      <w:r w:rsidR="00450583" w:rsidRPr="008973D5">
        <w:rPr>
          <w:rFonts w:eastAsia="Calibri" w:cs="Arial"/>
          <w:lang w:val="nl-BE" w:bidi="ar-SA"/>
        </w:rPr>
        <w:br w:type="page"/>
      </w:r>
    </w:p>
    <w:p w14:paraId="57EBE745" w14:textId="344C92C3" w:rsidR="00FD4DFB" w:rsidRPr="00F3448E" w:rsidRDefault="00FD4DFB" w:rsidP="00FD4DFB">
      <w:pPr>
        <w:widowControl w:val="0"/>
        <w:autoSpaceDE w:val="0"/>
        <w:autoSpaceDN w:val="0"/>
        <w:spacing w:after="160" w:line="259" w:lineRule="auto"/>
        <w:contextualSpacing/>
        <w:jc w:val="left"/>
        <w:rPr>
          <w:rFonts w:eastAsia="Calibri" w:cs="Arial"/>
          <w:b/>
          <w:lang w:val="nl-BE" w:bidi="ar-SA"/>
        </w:rPr>
      </w:pPr>
      <w:r w:rsidRPr="00F3448E">
        <w:rPr>
          <w:rFonts w:eastAsia="Calibri" w:cs="Arial"/>
          <w:b/>
          <w:lang w:val="nl-BE" w:bidi="ar-SA"/>
        </w:rPr>
        <w:lastRenderedPageBreak/>
        <w:t>2.</w:t>
      </w:r>
      <w:r w:rsidR="00AD481F" w:rsidRPr="00F3448E">
        <w:rPr>
          <w:rFonts w:eastAsia="Calibri" w:cs="Arial"/>
          <w:b/>
          <w:lang w:val="nl-BE" w:bidi="ar-SA"/>
        </w:rPr>
        <w:t>8</w:t>
      </w:r>
      <w:r w:rsidRPr="00F3448E">
        <w:rPr>
          <w:rFonts w:eastAsia="Calibri" w:cs="Arial"/>
          <w:b/>
          <w:lang w:val="nl-BE" w:bidi="ar-SA"/>
        </w:rPr>
        <w:tab/>
        <w:t xml:space="preserve">Verwerking persoonsgegevens inzake het </w:t>
      </w:r>
      <w:r w:rsidR="003026A9">
        <w:rPr>
          <w:rFonts w:eastAsia="Calibri" w:cs="Arial"/>
          <w:b/>
          <w:lang w:val="nl-BE" w:bidi="ar-SA"/>
        </w:rPr>
        <w:t>ontvangen en in behandeling nemen van meldingen in het kader van inbreuken op het Unie- of nationale recht</w:t>
      </w:r>
      <w:r w:rsidR="00AD481F" w:rsidRPr="00F3448E">
        <w:rPr>
          <w:rFonts w:eastAsia="Calibri" w:cs="Arial"/>
          <w:b/>
          <w:lang w:val="nl-BE" w:bidi="ar-SA"/>
        </w:rPr>
        <w:t>.</w:t>
      </w:r>
    </w:p>
    <w:p w14:paraId="7085785D" w14:textId="77777777" w:rsidR="00AD481F" w:rsidRPr="00F3448E" w:rsidRDefault="00AD481F" w:rsidP="00FD4DFB">
      <w:pPr>
        <w:widowControl w:val="0"/>
        <w:autoSpaceDE w:val="0"/>
        <w:autoSpaceDN w:val="0"/>
        <w:spacing w:after="160" w:line="259" w:lineRule="auto"/>
        <w:contextualSpacing/>
        <w:jc w:val="left"/>
        <w:rPr>
          <w:rFonts w:eastAsia="Calibri" w:cs="Arial"/>
          <w:b/>
          <w:lang w:val="nl-BE" w:bidi="ar-SA"/>
        </w:rPr>
      </w:pPr>
    </w:p>
    <w:p w14:paraId="674DA0B4" w14:textId="6EFB254E" w:rsidR="00AD481F" w:rsidRPr="00F3448E" w:rsidRDefault="00AD481F" w:rsidP="00AD481F">
      <w:pPr>
        <w:spacing w:after="160" w:line="259" w:lineRule="auto"/>
        <w:jc w:val="left"/>
        <w:rPr>
          <w:rFonts w:eastAsia="Calibri" w:cs="Arial"/>
          <w:lang w:val="nl-BE" w:bidi="ar-SA"/>
        </w:rPr>
      </w:pPr>
      <w:r w:rsidRPr="00F3448E">
        <w:rPr>
          <w:rFonts w:eastAsia="Calibri" w:cs="Arial"/>
          <w:lang w:val="nl-BE" w:bidi="ar-SA"/>
        </w:rPr>
        <w:t xml:space="preserve">2.8.1 </w:t>
      </w:r>
      <w:r w:rsidR="00D92E90">
        <w:rPr>
          <w:rFonts w:eastAsia="Calibri" w:cs="Arial"/>
          <w:lang w:val="nl-BE" w:bidi="ar-SA"/>
        </w:rPr>
        <w:t>Verwerkte persoonsgegevens en d</w:t>
      </w:r>
      <w:r w:rsidR="00D92E90" w:rsidRPr="00A65FDD">
        <w:rPr>
          <w:rFonts w:eastAsia="Calibri" w:cs="Arial"/>
          <w:lang w:val="nl-BE" w:bidi="ar-SA"/>
        </w:rPr>
        <w:t>oeleinde</w:t>
      </w:r>
    </w:p>
    <w:p w14:paraId="5BFA1670" w14:textId="1390D27D" w:rsidR="00C8384D" w:rsidRDefault="00C8384D" w:rsidP="00AD481F">
      <w:pPr>
        <w:spacing w:after="160" w:line="259" w:lineRule="auto"/>
        <w:jc w:val="left"/>
        <w:rPr>
          <w:rFonts w:eastAsia="Calibri" w:cs="Arial"/>
          <w:lang w:val="nl-BE" w:bidi="ar-SA"/>
        </w:rPr>
      </w:pPr>
      <w:r w:rsidRPr="00F3448E">
        <w:rPr>
          <w:rFonts w:eastAsia="Calibri" w:cs="Arial"/>
          <w:lang w:val="nl-BE" w:bidi="ar-SA"/>
        </w:rPr>
        <w:t xml:space="preserve">De Nationale Kamer van notarissen ontvangt en behandelt meldingen van inbreuken op de regels waarop ze toezicht houdt. </w:t>
      </w:r>
      <w:bookmarkStart w:id="5" w:name="_Hlk146277952"/>
      <w:r w:rsidRPr="00F3448E">
        <w:rPr>
          <w:rFonts w:eastAsia="Calibri" w:cs="Arial"/>
          <w:lang w:val="nl-BE" w:bidi="ar-SA"/>
        </w:rPr>
        <w:t>De Nationale Kamer van notarissen is de bevoegde autoriteit om meldingen overeenkomstig artikel 90 van de wet van 18 september 2017 tot voorkoming van het witwassen van geld en de financiering van terrorisme en tot beperking van het gebruik van contanten te ontvangen</w:t>
      </w:r>
      <w:bookmarkEnd w:id="5"/>
      <w:r w:rsidRPr="00F3448E">
        <w:rPr>
          <w:rFonts w:eastAsia="Calibri" w:cs="Arial"/>
          <w:lang w:val="nl-BE" w:bidi="ar-SA"/>
        </w:rPr>
        <w:t xml:space="preserve"> met betrekking tot de notarissen te behandelen, feedback te geven aan de melder en de opvolging uit te voeren. De </w:t>
      </w:r>
      <w:r w:rsidR="00F16573" w:rsidRPr="00F3448E">
        <w:rPr>
          <w:rFonts w:eastAsia="Calibri" w:cs="Arial"/>
          <w:lang w:val="nl-BE" w:bidi="ar-SA"/>
        </w:rPr>
        <w:t>C</w:t>
      </w:r>
      <w:r w:rsidRPr="00F3448E">
        <w:rPr>
          <w:rFonts w:eastAsia="Calibri" w:cs="Arial"/>
          <w:lang w:val="nl-BE" w:bidi="ar-SA"/>
        </w:rPr>
        <w:t>el</w:t>
      </w:r>
      <w:r w:rsidR="00F16573" w:rsidRPr="00F3448E">
        <w:rPr>
          <w:rFonts w:eastAsia="Calibri" w:cs="Arial"/>
          <w:lang w:val="nl-BE" w:bidi="ar-SA"/>
        </w:rPr>
        <w:t xml:space="preserve"> Klokkenluiders bij de Nationale Kamer ontvangt de meldingen.</w:t>
      </w:r>
    </w:p>
    <w:p w14:paraId="5146F139" w14:textId="432E4470" w:rsidR="00DB037F" w:rsidRPr="00DB037F" w:rsidRDefault="00DB037F" w:rsidP="00DB037F">
      <w:pPr>
        <w:spacing w:after="160" w:line="259" w:lineRule="auto"/>
        <w:jc w:val="left"/>
        <w:rPr>
          <w:rFonts w:eastAsia="Calibri" w:cs="Arial"/>
          <w:lang w:val="nl-BE" w:bidi="ar-SA"/>
        </w:rPr>
      </w:pPr>
      <w:r w:rsidRPr="00DB037F">
        <w:rPr>
          <w:rFonts w:eastAsia="Calibri" w:cs="Arial"/>
          <w:lang w:val="nl-BE" w:bidi="ar-SA"/>
        </w:rPr>
        <w:t xml:space="preserve">De melder, ook de anonieme melder, bezorgt de Nationale Kamer ten minste de volgende informatie: </w:t>
      </w:r>
    </w:p>
    <w:p w14:paraId="29A0F2AC" w14:textId="75759115" w:rsidR="00DB037F" w:rsidRPr="00DB037F" w:rsidRDefault="004F3DA1" w:rsidP="00DB037F">
      <w:pPr>
        <w:pStyle w:val="Lijstalinea"/>
        <w:numPr>
          <w:ilvl w:val="0"/>
          <w:numId w:val="40"/>
        </w:numPr>
        <w:spacing w:after="160" w:line="259" w:lineRule="auto"/>
        <w:jc w:val="left"/>
        <w:rPr>
          <w:rFonts w:eastAsia="Calibri" w:cs="Arial"/>
          <w:lang w:val="nl-BE" w:bidi="ar-SA"/>
        </w:rPr>
      </w:pPr>
      <w:r>
        <w:rPr>
          <w:rFonts w:eastAsia="Calibri" w:cs="Arial"/>
          <w:lang w:val="nl-BE" w:bidi="ar-SA"/>
        </w:rPr>
        <w:t>Z</w:t>
      </w:r>
      <w:r w:rsidR="00DB037F" w:rsidRPr="00DB037F">
        <w:rPr>
          <w:rFonts w:eastAsia="Calibri" w:cs="Arial"/>
          <w:lang w:val="nl-BE" w:bidi="ar-SA"/>
        </w:rPr>
        <w:t>ijn hoedanigheid;</w:t>
      </w:r>
    </w:p>
    <w:p w14:paraId="1E8A7798" w14:textId="0A096560" w:rsidR="00DB037F" w:rsidRPr="00DB037F" w:rsidRDefault="004F3DA1" w:rsidP="00DB037F">
      <w:pPr>
        <w:pStyle w:val="Lijstalinea"/>
        <w:numPr>
          <w:ilvl w:val="0"/>
          <w:numId w:val="40"/>
        </w:numPr>
        <w:spacing w:after="160" w:line="259" w:lineRule="auto"/>
        <w:jc w:val="left"/>
        <w:rPr>
          <w:rFonts w:eastAsia="Calibri" w:cs="Arial"/>
          <w:lang w:val="nl-BE" w:bidi="ar-SA"/>
        </w:rPr>
      </w:pPr>
      <w:r>
        <w:rPr>
          <w:rFonts w:eastAsia="Calibri" w:cs="Arial"/>
          <w:lang w:val="nl-BE" w:bidi="ar-SA"/>
        </w:rPr>
        <w:t>D</w:t>
      </w:r>
      <w:r w:rsidR="00DB037F" w:rsidRPr="00DB037F">
        <w:rPr>
          <w:rFonts w:eastAsia="Calibri" w:cs="Arial"/>
          <w:lang w:val="nl-BE" w:bidi="ar-SA"/>
        </w:rPr>
        <w:t>e feiten waaruit de inbreuk blijkt;</w:t>
      </w:r>
    </w:p>
    <w:p w14:paraId="411AC428" w14:textId="22CDD466" w:rsidR="00DB037F" w:rsidRPr="00DB037F" w:rsidRDefault="004F3DA1" w:rsidP="00DB037F">
      <w:pPr>
        <w:pStyle w:val="Lijstalinea"/>
        <w:numPr>
          <w:ilvl w:val="0"/>
          <w:numId w:val="40"/>
        </w:numPr>
        <w:spacing w:after="160" w:line="259" w:lineRule="auto"/>
        <w:jc w:val="left"/>
        <w:rPr>
          <w:rFonts w:eastAsia="Calibri" w:cs="Arial"/>
          <w:lang w:val="nl-BE" w:bidi="ar-SA"/>
        </w:rPr>
      </w:pPr>
      <w:r>
        <w:rPr>
          <w:rFonts w:eastAsia="Calibri" w:cs="Arial"/>
          <w:lang w:val="nl-BE" w:bidi="ar-SA"/>
        </w:rPr>
        <w:t>D</w:t>
      </w:r>
      <w:r w:rsidR="00DB037F" w:rsidRPr="00DB037F">
        <w:rPr>
          <w:rFonts w:eastAsia="Calibri" w:cs="Arial"/>
          <w:lang w:val="nl-BE" w:bidi="ar-SA"/>
        </w:rPr>
        <w:t>e aard van de inbreuk;</w:t>
      </w:r>
    </w:p>
    <w:p w14:paraId="3AE40660" w14:textId="1359F5FC" w:rsidR="00DB037F" w:rsidRPr="00DB037F" w:rsidRDefault="004F3DA1" w:rsidP="00DB037F">
      <w:pPr>
        <w:pStyle w:val="Lijstalinea"/>
        <w:numPr>
          <w:ilvl w:val="0"/>
          <w:numId w:val="40"/>
        </w:numPr>
        <w:spacing w:after="160" w:line="259" w:lineRule="auto"/>
        <w:jc w:val="left"/>
        <w:rPr>
          <w:rFonts w:eastAsia="Calibri" w:cs="Arial"/>
          <w:lang w:val="nl-BE" w:bidi="ar-SA"/>
        </w:rPr>
      </w:pPr>
      <w:r>
        <w:rPr>
          <w:rFonts w:eastAsia="Calibri" w:cs="Arial"/>
          <w:lang w:val="nl-BE" w:bidi="ar-SA"/>
        </w:rPr>
        <w:t>D</w:t>
      </w:r>
      <w:r w:rsidR="00DB037F" w:rsidRPr="00DB037F">
        <w:rPr>
          <w:rFonts w:eastAsia="Calibri" w:cs="Arial"/>
          <w:lang w:val="nl-BE" w:bidi="ar-SA"/>
        </w:rPr>
        <w:t>e naam en desgevallend de functie van de betrokkene;</w:t>
      </w:r>
    </w:p>
    <w:p w14:paraId="35E7C8B2" w14:textId="5F83FBE1" w:rsidR="00DB037F" w:rsidRDefault="004F3DA1" w:rsidP="00DB037F">
      <w:pPr>
        <w:pStyle w:val="Lijstalinea"/>
        <w:numPr>
          <w:ilvl w:val="0"/>
          <w:numId w:val="40"/>
        </w:numPr>
        <w:spacing w:after="160" w:line="259" w:lineRule="auto"/>
        <w:jc w:val="left"/>
        <w:rPr>
          <w:rFonts w:eastAsia="Calibri" w:cs="Arial"/>
          <w:lang w:val="nl-BE" w:bidi="ar-SA"/>
        </w:rPr>
      </w:pPr>
      <w:r>
        <w:rPr>
          <w:rFonts w:eastAsia="Calibri" w:cs="Arial"/>
          <w:lang w:val="nl-BE" w:bidi="ar-SA"/>
        </w:rPr>
        <w:t>D</w:t>
      </w:r>
      <w:r w:rsidR="00DB037F" w:rsidRPr="00DB037F">
        <w:rPr>
          <w:rFonts w:eastAsia="Calibri" w:cs="Arial"/>
          <w:lang w:val="nl-BE" w:bidi="ar-SA"/>
        </w:rPr>
        <w:t>e periode waarop de inbreuk betrekking heeft.</w:t>
      </w:r>
    </w:p>
    <w:p w14:paraId="27E0115C" w14:textId="75C4F3D9" w:rsidR="00DB037F" w:rsidRDefault="00DB037F" w:rsidP="00DB037F">
      <w:pPr>
        <w:spacing w:after="160" w:line="259" w:lineRule="auto"/>
        <w:jc w:val="left"/>
        <w:rPr>
          <w:rFonts w:cstheme="minorHAnsi"/>
          <w:bCs/>
          <w:lang w:val="nl-BE"/>
        </w:rPr>
      </w:pPr>
      <w:r w:rsidRPr="00375799">
        <w:rPr>
          <w:rFonts w:cstheme="minorHAnsi"/>
          <w:bCs/>
          <w:lang w:val="nl-BE"/>
        </w:rPr>
        <w:t>Indien de melder erover beschikt kan elk bewijs van de inbreuk en elk ander element dat hem of haar relevant lijkt bezorgd worden</w:t>
      </w:r>
      <w:r w:rsidR="000A478B">
        <w:rPr>
          <w:rFonts w:cstheme="minorHAnsi"/>
          <w:bCs/>
          <w:lang w:val="nl-BE"/>
        </w:rPr>
        <w:t xml:space="preserve"> aan de Nationale Kamer van notarissen</w:t>
      </w:r>
      <w:r w:rsidRPr="00375799">
        <w:rPr>
          <w:rFonts w:cstheme="minorHAnsi"/>
          <w:bCs/>
          <w:lang w:val="nl-BE"/>
        </w:rPr>
        <w:t>.</w:t>
      </w:r>
    </w:p>
    <w:p w14:paraId="104597C1" w14:textId="14507DA1" w:rsidR="00921B6A" w:rsidRDefault="00921B6A" w:rsidP="00921B6A">
      <w:pPr>
        <w:spacing w:after="160" w:line="259" w:lineRule="auto"/>
        <w:jc w:val="left"/>
        <w:rPr>
          <w:rFonts w:eastAsia="Calibri" w:cs="Arial"/>
          <w:lang w:val="nl-BE" w:bidi="ar-SA"/>
        </w:rPr>
      </w:pPr>
      <w:r w:rsidRPr="0082566A">
        <w:rPr>
          <w:rFonts w:eastAsia="Calibri" w:cs="Arial"/>
          <w:lang w:val="nl-BE" w:bidi="ar-SA"/>
        </w:rPr>
        <w:t>De verwerkte persoonsgegevens</w:t>
      </w:r>
      <w:r>
        <w:rPr>
          <w:rFonts w:eastAsia="Calibri" w:cs="Arial"/>
          <w:lang w:val="nl-BE" w:bidi="ar-SA"/>
        </w:rPr>
        <w:t xml:space="preserve"> van de melder en andere personen genoemd in de melding</w:t>
      </w:r>
      <w:r w:rsidRPr="0082566A">
        <w:rPr>
          <w:rFonts w:eastAsia="Calibri" w:cs="Arial"/>
          <w:lang w:val="nl-BE" w:bidi="ar-SA"/>
        </w:rPr>
        <w:t xml:space="preserve"> kunnen in het algemeen onder één of meer van de volgende categorieën van gegevens vallen:</w:t>
      </w:r>
    </w:p>
    <w:p w14:paraId="4B06B97F" w14:textId="186600BC" w:rsidR="00921B6A" w:rsidRPr="00921B6A" w:rsidRDefault="004F3DA1" w:rsidP="00921B6A">
      <w:pPr>
        <w:pStyle w:val="Lijstalinea"/>
        <w:numPr>
          <w:ilvl w:val="0"/>
          <w:numId w:val="41"/>
        </w:numPr>
        <w:spacing w:after="160" w:line="259" w:lineRule="auto"/>
        <w:jc w:val="left"/>
        <w:rPr>
          <w:rFonts w:eastAsia="Calibri" w:cs="Arial"/>
          <w:lang w:val="nl-BE" w:bidi="ar-SA"/>
        </w:rPr>
      </w:pPr>
      <w:r>
        <w:rPr>
          <w:rFonts w:eastAsia="Calibri" w:cs="Arial"/>
          <w:lang w:val="nl-BE" w:bidi="ar-SA"/>
        </w:rPr>
        <w:t>I</w:t>
      </w:r>
      <w:r w:rsidR="00921B6A" w:rsidRPr="00921B6A">
        <w:rPr>
          <w:rFonts w:eastAsia="Calibri" w:cs="Arial"/>
          <w:lang w:val="nl-BE" w:bidi="ar-SA"/>
        </w:rPr>
        <w:t>dentificatiegegevens;</w:t>
      </w:r>
    </w:p>
    <w:p w14:paraId="5C072A9B" w14:textId="008F7C78" w:rsidR="00921B6A" w:rsidRPr="00921B6A" w:rsidRDefault="004F3DA1" w:rsidP="00921B6A">
      <w:pPr>
        <w:pStyle w:val="Lijstalinea"/>
        <w:numPr>
          <w:ilvl w:val="0"/>
          <w:numId w:val="41"/>
        </w:numPr>
        <w:spacing w:after="160" w:line="259" w:lineRule="auto"/>
        <w:jc w:val="left"/>
        <w:rPr>
          <w:rFonts w:eastAsia="Calibri" w:cs="Arial"/>
          <w:lang w:val="nl-BE" w:bidi="ar-SA"/>
        </w:rPr>
      </w:pPr>
      <w:r>
        <w:rPr>
          <w:rFonts w:eastAsia="Calibri" w:cs="Arial"/>
          <w:lang w:val="nl-BE" w:bidi="ar-SA"/>
        </w:rPr>
        <w:t>C</w:t>
      </w:r>
      <w:r w:rsidR="00921B6A" w:rsidRPr="00921B6A">
        <w:rPr>
          <w:rFonts w:eastAsia="Calibri" w:cs="Arial"/>
          <w:lang w:val="nl-BE" w:bidi="ar-SA"/>
        </w:rPr>
        <w:t>ontactgegevens;</w:t>
      </w:r>
    </w:p>
    <w:p w14:paraId="19FA649D" w14:textId="63CE50F5" w:rsidR="00921B6A" w:rsidRPr="00921B6A" w:rsidRDefault="004F3DA1" w:rsidP="00921B6A">
      <w:pPr>
        <w:pStyle w:val="Lijstalinea"/>
        <w:numPr>
          <w:ilvl w:val="0"/>
          <w:numId w:val="41"/>
        </w:numPr>
        <w:spacing w:after="160" w:line="259" w:lineRule="auto"/>
        <w:jc w:val="left"/>
        <w:rPr>
          <w:rFonts w:eastAsia="Calibri" w:cs="Arial"/>
          <w:lang w:val="nl-BE" w:bidi="ar-SA"/>
        </w:rPr>
      </w:pPr>
      <w:r>
        <w:rPr>
          <w:rFonts w:eastAsia="Calibri" w:cs="Arial"/>
          <w:lang w:val="nl-BE" w:bidi="ar-SA"/>
        </w:rPr>
        <w:t>G</w:t>
      </w:r>
      <w:r w:rsidR="00921B6A" w:rsidRPr="00921B6A">
        <w:rPr>
          <w:rFonts w:eastAsia="Calibri" w:cs="Arial"/>
          <w:lang w:val="nl-BE" w:bidi="ar-SA"/>
        </w:rPr>
        <w:t>egevens betreffende beroep en betrekking;</w:t>
      </w:r>
    </w:p>
    <w:p w14:paraId="35F28884" w14:textId="35942081" w:rsidR="00921B6A" w:rsidRPr="00921B6A" w:rsidRDefault="004F3DA1" w:rsidP="00921B6A">
      <w:pPr>
        <w:pStyle w:val="Lijstalinea"/>
        <w:numPr>
          <w:ilvl w:val="0"/>
          <w:numId w:val="41"/>
        </w:numPr>
        <w:spacing w:after="160" w:line="259" w:lineRule="auto"/>
        <w:jc w:val="left"/>
        <w:rPr>
          <w:rFonts w:eastAsia="Calibri" w:cs="Arial"/>
          <w:lang w:val="nl-BE" w:bidi="ar-SA"/>
        </w:rPr>
      </w:pPr>
      <w:r>
        <w:rPr>
          <w:rFonts w:eastAsia="Calibri" w:cs="Arial"/>
          <w:lang w:val="nl-BE" w:bidi="ar-SA"/>
        </w:rPr>
        <w:t>G</w:t>
      </w:r>
      <w:r w:rsidR="00921B6A" w:rsidRPr="00921B6A">
        <w:rPr>
          <w:rFonts w:eastAsia="Calibri" w:cs="Arial"/>
          <w:lang w:val="nl-BE" w:bidi="ar-SA"/>
        </w:rPr>
        <w:t>egevens betreffende opleiding en vorming;</w:t>
      </w:r>
    </w:p>
    <w:p w14:paraId="346C139C" w14:textId="05DF4C01" w:rsidR="00921B6A" w:rsidRPr="00921B6A" w:rsidRDefault="004F3DA1" w:rsidP="00921B6A">
      <w:pPr>
        <w:pStyle w:val="Lijstalinea"/>
        <w:numPr>
          <w:ilvl w:val="0"/>
          <w:numId w:val="41"/>
        </w:numPr>
        <w:spacing w:after="160" w:line="259" w:lineRule="auto"/>
        <w:jc w:val="left"/>
        <w:rPr>
          <w:rFonts w:eastAsia="Calibri" w:cs="Arial"/>
          <w:lang w:val="nl-BE" w:bidi="ar-SA"/>
        </w:rPr>
      </w:pPr>
      <w:r>
        <w:rPr>
          <w:rFonts w:eastAsia="Calibri" w:cs="Arial"/>
          <w:lang w:val="nl-BE" w:bidi="ar-SA"/>
        </w:rPr>
        <w:t>B</w:t>
      </w:r>
      <w:r w:rsidR="00921B6A" w:rsidRPr="00921B6A">
        <w:rPr>
          <w:rFonts w:eastAsia="Calibri" w:cs="Arial"/>
          <w:lang w:val="nl-BE" w:bidi="ar-SA"/>
        </w:rPr>
        <w:t>ijzondere categorieën van persoonsgegevens (artikelen 9 en 10 van de AVG);</w:t>
      </w:r>
    </w:p>
    <w:p w14:paraId="5634993F" w14:textId="007CE1CD" w:rsidR="00921B6A" w:rsidRPr="00921B6A" w:rsidRDefault="004F3DA1" w:rsidP="00921B6A">
      <w:pPr>
        <w:pStyle w:val="Lijstalinea"/>
        <w:numPr>
          <w:ilvl w:val="0"/>
          <w:numId w:val="41"/>
        </w:numPr>
        <w:spacing w:after="160" w:line="259" w:lineRule="auto"/>
        <w:jc w:val="left"/>
        <w:rPr>
          <w:rFonts w:eastAsia="Calibri" w:cs="Arial"/>
          <w:lang w:val="nl-BE" w:bidi="ar-SA"/>
        </w:rPr>
      </w:pPr>
      <w:r>
        <w:rPr>
          <w:rFonts w:eastAsia="Calibri" w:cs="Arial"/>
          <w:lang w:val="nl-BE" w:bidi="ar-SA"/>
        </w:rPr>
        <w:t>A</w:t>
      </w:r>
      <w:r w:rsidR="00921B6A" w:rsidRPr="00921B6A">
        <w:rPr>
          <w:rFonts w:eastAsia="Calibri" w:cs="Arial"/>
          <w:lang w:val="nl-BE" w:bidi="ar-SA"/>
        </w:rPr>
        <w:t>ndere gegevens betreffende de melding.</w:t>
      </w:r>
    </w:p>
    <w:p w14:paraId="281B171F" w14:textId="5ADF050D" w:rsidR="00AD481F" w:rsidRPr="00F3448E" w:rsidRDefault="00AD481F" w:rsidP="00AD481F">
      <w:pPr>
        <w:spacing w:after="160" w:line="259" w:lineRule="auto"/>
        <w:jc w:val="left"/>
        <w:rPr>
          <w:rFonts w:eastAsia="Calibri" w:cs="Arial"/>
          <w:lang w:val="nl-BE" w:bidi="ar-SA"/>
        </w:rPr>
      </w:pPr>
      <w:r w:rsidRPr="00F3448E">
        <w:rPr>
          <w:rFonts w:eastAsia="Calibri" w:cs="Arial"/>
          <w:lang w:val="nl-BE" w:bidi="ar-SA"/>
        </w:rPr>
        <w:t>2.8.2 Rechtmatigheid van de verwerking</w:t>
      </w:r>
    </w:p>
    <w:p w14:paraId="2FF1C87C" w14:textId="77777777" w:rsidR="000A478B" w:rsidRDefault="00F16573" w:rsidP="00AD481F">
      <w:pPr>
        <w:spacing w:after="160" w:line="259" w:lineRule="auto"/>
        <w:jc w:val="left"/>
        <w:rPr>
          <w:rFonts w:eastAsia="Calibri" w:cs="Arial"/>
          <w:lang w:val="nl-BE" w:bidi="ar-SA"/>
        </w:rPr>
      </w:pPr>
      <w:r w:rsidRPr="00F3448E">
        <w:rPr>
          <w:rFonts w:eastAsia="Calibri" w:cs="Arial"/>
          <w:lang w:val="nl-BE" w:bidi="ar-SA"/>
        </w:rPr>
        <w:t>De doeleinden zijn verankerd in de wet van 28 november 2022</w:t>
      </w:r>
      <w:r w:rsidR="00861E07" w:rsidRPr="00F3448E">
        <w:rPr>
          <w:rFonts w:eastAsia="Calibri" w:cs="Arial"/>
          <w:lang w:val="nl-BE" w:bidi="ar-SA"/>
        </w:rPr>
        <w:t xml:space="preserve"> </w:t>
      </w:r>
      <w:r w:rsidR="00861E07" w:rsidRPr="00F3448E">
        <w:rPr>
          <w:rFonts w:cstheme="minorHAnsi"/>
          <w:lang w:val="nl-BE"/>
        </w:rPr>
        <w:t>betreffende de bescherming van melders van inbreuken op het Unie- of nationale recht vastgesteld binnen een juridische entiteit in de private sector.</w:t>
      </w:r>
      <w:r w:rsidRPr="00F3448E">
        <w:rPr>
          <w:rFonts w:eastAsia="Calibri" w:cs="Arial"/>
          <w:lang w:val="nl-BE" w:bidi="ar-SA"/>
        </w:rPr>
        <w:t xml:space="preserve"> </w:t>
      </w:r>
    </w:p>
    <w:p w14:paraId="38D1A355" w14:textId="4B4873D9" w:rsidR="00F16573" w:rsidRPr="00F3448E" w:rsidRDefault="000A478B" w:rsidP="00AD481F">
      <w:pPr>
        <w:spacing w:after="160" w:line="259" w:lineRule="auto"/>
        <w:jc w:val="left"/>
        <w:rPr>
          <w:rFonts w:eastAsia="Calibri" w:cs="Arial"/>
          <w:lang w:val="nl-BE" w:bidi="ar-SA"/>
        </w:rPr>
      </w:pPr>
      <w:r w:rsidRPr="000A478B">
        <w:rPr>
          <w:rFonts w:eastAsia="Calibri" w:cs="Arial"/>
          <w:lang w:val="nl-BE" w:bidi="ar-SA"/>
        </w:rPr>
        <w:t xml:space="preserve">De Nationale Kamer van notarissen is de bevoegde autoriteit om meldingen </w:t>
      </w:r>
      <w:r w:rsidRPr="0033032B">
        <w:rPr>
          <w:rFonts w:eastAsia="Calibri" w:cs="Arial"/>
          <w:lang w:val="nl-BE" w:bidi="ar-SA"/>
        </w:rPr>
        <w:t>overeenkomstig artikel 90 van de wet van 18 september 2017</w:t>
      </w:r>
      <w:r w:rsidRPr="000A478B">
        <w:rPr>
          <w:rFonts w:eastAsia="Calibri" w:cs="Arial"/>
          <w:lang w:val="nl-BE" w:bidi="ar-SA"/>
        </w:rPr>
        <w:t xml:space="preserve"> tot voorkoming van het witwassen van geld en de financiering van terrorisme en tot beperking van het gebruik van contanten te ontvangen</w:t>
      </w:r>
      <w:r>
        <w:rPr>
          <w:rFonts w:eastAsia="Calibri" w:cs="Arial"/>
          <w:lang w:val="nl-BE" w:bidi="ar-SA"/>
        </w:rPr>
        <w:t xml:space="preserve">. </w:t>
      </w:r>
      <w:r w:rsidR="00F16573" w:rsidRPr="00F3448E">
        <w:rPr>
          <w:rFonts w:eastAsia="Calibri" w:cs="Arial"/>
          <w:lang w:val="nl-BE" w:bidi="ar-SA"/>
        </w:rPr>
        <w:t xml:space="preserve">De rechtsgrond in de zin van AVG, artikel 6, is </w:t>
      </w:r>
      <w:r w:rsidR="00F16573" w:rsidRPr="00FA78CF">
        <w:rPr>
          <w:rFonts w:eastAsia="Calibri" w:cs="Arial"/>
          <w:lang w:val="nl-BE" w:bidi="ar-SA"/>
        </w:rPr>
        <w:t xml:space="preserve">dus </w:t>
      </w:r>
      <w:r w:rsidR="00341B24" w:rsidRPr="00FA78CF">
        <w:rPr>
          <w:rFonts w:eastAsia="Calibri" w:cs="Arial"/>
          <w:lang w:val="nl-BE" w:bidi="ar-SA"/>
        </w:rPr>
        <w:t xml:space="preserve">de </w:t>
      </w:r>
      <w:r w:rsidR="00F16573" w:rsidRPr="00FA78CF">
        <w:rPr>
          <w:rFonts w:eastAsia="Calibri" w:cs="Arial"/>
          <w:lang w:val="nl-BE" w:bidi="ar-SA"/>
        </w:rPr>
        <w:t>wettelijk</w:t>
      </w:r>
      <w:r w:rsidR="00341B24" w:rsidRPr="00FA78CF">
        <w:rPr>
          <w:rFonts w:eastAsia="Calibri" w:cs="Arial"/>
          <w:lang w:val="nl-BE" w:bidi="ar-SA"/>
        </w:rPr>
        <w:t>e</w:t>
      </w:r>
      <w:r w:rsidR="00F16573" w:rsidRPr="00F3448E">
        <w:rPr>
          <w:rFonts w:eastAsia="Calibri" w:cs="Arial"/>
          <w:lang w:val="nl-BE" w:bidi="ar-SA"/>
        </w:rPr>
        <w:t xml:space="preserve"> verplichting. </w:t>
      </w:r>
    </w:p>
    <w:p w14:paraId="3252D229" w14:textId="50678289" w:rsidR="00AD481F" w:rsidRDefault="00AD481F" w:rsidP="00AD481F">
      <w:pPr>
        <w:spacing w:after="160" w:line="259" w:lineRule="auto"/>
        <w:jc w:val="left"/>
        <w:rPr>
          <w:rFonts w:eastAsia="Calibri" w:cs="Arial"/>
          <w:lang w:val="nl-BE" w:bidi="ar-SA"/>
        </w:rPr>
      </w:pPr>
      <w:r w:rsidRPr="00F3448E">
        <w:rPr>
          <w:rFonts w:eastAsia="Calibri" w:cs="Arial"/>
          <w:lang w:val="nl-BE" w:bidi="ar-SA"/>
        </w:rPr>
        <w:t>2.8.3 Bron</w:t>
      </w:r>
    </w:p>
    <w:p w14:paraId="2E07AB58" w14:textId="2A11605F" w:rsidR="000A478B" w:rsidRDefault="000A478B" w:rsidP="00AD481F">
      <w:pPr>
        <w:spacing w:after="160" w:line="259" w:lineRule="auto"/>
        <w:jc w:val="left"/>
        <w:rPr>
          <w:rFonts w:eastAsia="Calibri" w:cs="Arial"/>
          <w:lang w:val="nl-BE" w:bidi="ar-SA"/>
        </w:rPr>
      </w:pPr>
      <w:r>
        <w:rPr>
          <w:rFonts w:eastAsia="Calibri" w:cs="Arial"/>
          <w:lang w:val="nl-BE" w:bidi="ar-SA"/>
        </w:rPr>
        <w:t xml:space="preserve">Personen (werknemers, zelfstandige medewerkers, vrijwilligers of stagiairs, voormalige werknemers, toekomstige werknemers en facilitators) die informatie hebben verkregen </w:t>
      </w:r>
      <w:r w:rsidRPr="000A478B">
        <w:rPr>
          <w:rFonts w:eastAsia="Calibri" w:cs="Arial"/>
          <w:lang w:val="nl-BE" w:bidi="ar-SA"/>
        </w:rPr>
        <w:t xml:space="preserve">over inbreuken in een </w:t>
      </w:r>
      <w:proofErr w:type="spellStart"/>
      <w:r w:rsidRPr="000A478B">
        <w:rPr>
          <w:rFonts w:eastAsia="Calibri" w:cs="Arial"/>
          <w:lang w:val="nl-BE" w:bidi="ar-SA"/>
        </w:rPr>
        <w:t>werkgerelateerde</w:t>
      </w:r>
      <w:proofErr w:type="spellEnd"/>
      <w:r w:rsidRPr="000A478B">
        <w:rPr>
          <w:rFonts w:eastAsia="Calibri" w:cs="Arial"/>
          <w:lang w:val="nl-BE" w:bidi="ar-SA"/>
        </w:rPr>
        <w:t xml:space="preserve"> context binnen of met een notariskantoor kunnen deze melden</w:t>
      </w:r>
      <w:r>
        <w:rPr>
          <w:rFonts w:eastAsia="Calibri" w:cs="Arial"/>
          <w:lang w:val="nl-BE" w:bidi="ar-SA"/>
        </w:rPr>
        <w:t>.</w:t>
      </w:r>
    </w:p>
    <w:p w14:paraId="765C4C34" w14:textId="77777777" w:rsidR="000A478B" w:rsidRPr="00375799" w:rsidRDefault="000A478B" w:rsidP="000A478B">
      <w:pPr>
        <w:framePr w:hSpace="141" w:wrap="around" w:vAnchor="text" w:hAnchor="margin" w:y="1"/>
        <w:suppressOverlap/>
        <w:rPr>
          <w:rFonts w:cstheme="minorHAnsi"/>
          <w:bCs/>
          <w:lang w:val="nl-BE"/>
        </w:rPr>
      </w:pPr>
      <w:r w:rsidRPr="00375799">
        <w:rPr>
          <w:rFonts w:cstheme="minorHAnsi"/>
          <w:bCs/>
          <w:lang w:val="nl-BE"/>
        </w:rPr>
        <w:t>Melders mogen een inbreuk melden aan de Nationale Kamer:</w:t>
      </w:r>
    </w:p>
    <w:p w14:paraId="4DE45DE0" w14:textId="5FA3BCB5" w:rsidR="000A478B" w:rsidRPr="00375799" w:rsidRDefault="004F3DA1" w:rsidP="000A478B">
      <w:pPr>
        <w:pStyle w:val="Lijstalinea"/>
        <w:framePr w:hSpace="141" w:wrap="around" w:vAnchor="text" w:hAnchor="margin" w:y="1"/>
        <w:numPr>
          <w:ilvl w:val="0"/>
          <w:numId w:val="42"/>
        </w:numPr>
        <w:spacing w:after="160" w:line="259" w:lineRule="auto"/>
        <w:suppressOverlap/>
        <w:rPr>
          <w:rFonts w:cstheme="minorHAnsi"/>
          <w:b/>
          <w:lang w:val="nl-BE"/>
        </w:rPr>
      </w:pPr>
      <w:r>
        <w:rPr>
          <w:rFonts w:cstheme="minorHAnsi"/>
          <w:bCs/>
          <w:lang w:val="nl-BE"/>
        </w:rPr>
        <w:t>O</w:t>
      </w:r>
      <w:r w:rsidR="000A478B" w:rsidRPr="00375799">
        <w:rPr>
          <w:rFonts w:cstheme="minorHAnsi"/>
          <w:bCs/>
          <w:lang w:val="nl-BE"/>
        </w:rPr>
        <w:t>fwel nadat zij</w:t>
      </w:r>
      <w:r w:rsidR="000A478B">
        <w:rPr>
          <w:rFonts w:cstheme="minorHAnsi"/>
          <w:bCs/>
          <w:lang w:val="nl-BE"/>
        </w:rPr>
        <w:t xml:space="preserve"> die</w:t>
      </w:r>
      <w:r w:rsidR="000A478B" w:rsidRPr="00375799">
        <w:rPr>
          <w:rFonts w:cstheme="minorHAnsi"/>
          <w:bCs/>
          <w:lang w:val="nl-BE"/>
        </w:rPr>
        <w:t xml:space="preserve"> eerst hebben gemeld via interne meldingskanalen van een notariskantoor;</w:t>
      </w:r>
    </w:p>
    <w:p w14:paraId="77AAD335" w14:textId="268937EB" w:rsidR="000A478B" w:rsidRPr="000A478B" w:rsidRDefault="004F3DA1" w:rsidP="000A478B">
      <w:pPr>
        <w:pStyle w:val="Lijstalinea"/>
        <w:numPr>
          <w:ilvl w:val="0"/>
          <w:numId w:val="42"/>
        </w:numPr>
        <w:spacing w:after="160" w:line="259" w:lineRule="auto"/>
        <w:jc w:val="left"/>
        <w:rPr>
          <w:rFonts w:eastAsia="Calibri" w:cs="Arial"/>
          <w:lang w:val="nl-BE" w:bidi="ar-SA"/>
        </w:rPr>
      </w:pPr>
      <w:r>
        <w:rPr>
          <w:rFonts w:cstheme="minorHAnsi"/>
          <w:bCs/>
          <w:lang w:val="nl-BE"/>
        </w:rPr>
        <w:t>O</w:t>
      </w:r>
      <w:r w:rsidR="000A478B" w:rsidRPr="000A478B">
        <w:rPr>
          <w:rFonts w:cstheme="minorHAnsi"/>
          <w:bCs/>
          <w:lang w:val="nl-BE"/>
        </w:rPr>
        <w:t>fwel door meteen een melding te doen via de externe meldingskanalen van de Nationale Kamer</w:t>
      </w:r>
      <w:r w:rsidR="00E20F9E">
        <w:rPr>
          <w:rFonts w:cstheme="minorHAnsi"/>
          <w:bCs/>
          <w:lang w:val="nl-BE"/>
        </w:rPr>
        <w:t xml:space="preserve"> van notarissen</w:t>
      </w:r>
      <w:r w:rsidR="000A478B" w:rsidRPr="000A478B">
        <w:rPr>
          <w:rFonts w:cstheme="minorHAnsi"/>
          <w:bCs/>
          <w:lang w:val="nl-BE"/>
        </w:rPr>
        <w:t>.</w:t>
      </w:r>
    </w:p>
    <w:p w14:paraId="17891C9C" w14:textId="294174BF" w:rsidR="000A478B" w:rsidRPr="000A478B" w:rsidRDefault="000A478B" w:rsidP="000A478B">
      <w:pPr>
        <w:spacing w:after="160" w:line="259" w:lineRule="auto"/>
        <w:jc w:val="left"/>
        <w:rPr>
          <w:rFonts w:eastAsia="Calibri" w:cs="Arial"/>
          <w:lang w:val="nl-BE" w:bidi="ar-SA"/>
        </w:rPr>
      </w:pPr>
      <w:r>
        <w:rPr>
          <w:rFonts w:eastAsia="Calibri" w:cs="Arial"/>
          <w:lang w:val="nl-BE" w:bidi="ar-SA"/>
        </w:rPr>
        <w:t>De federale Ombudsman kan externe meldingen en informatie overdragen aan de bevoegde autoriteit (de Nationale Kamer van Notarissen).</w:t>
      </w:r>
    </w:p>
    <w:p w14:paraId="2E5536D4" w14:textId="27786603" w:rsidR="00AD481F" w:rsidRDefault="00AD481F" w:rsidP="00AD481F">
      <w:pPr>
        <w:spacing w:after="160" w:line="259" w:lineRule="auto"/>
        <w:jc w:val="left"/>
        <w:rPr>
          <w:rFonts w:eastAsia="Calibri" w:cs="Arial"/>
          <w:lang w:val="nl-BE" w:bidi="ar-SA"/>
        </w:rPr>
      </w:pPr>
      <w:r w:rsidRPr="00F3448E">
        <w:rPr>
          <w:rFonts w:eastAsia="Calibri" w:cs="Arial"/>
          <w:lang w:val="nl-BE" w:bidi="ar-SA"/>
        </w:rPr>
        <w:t>2.8.4 Bestemmelingen</w:t>
      </w:r>
    </w:p>
    <w:p w14:paraId="14454CCC" w14:textId="225FCFF6" w:rsidR="000213A3" w:rsidRPr="0033032B" w:rsidRDefault="000213A3" w:rsidP="000E5BE8">
      <w:pPr>
        <w:spacing w:after="160" w:line="259" w:lineRule="auto"/>
        <w:jc w:val="left"/>
        <w:rPr>
          <w:rFonts w:eastAsia="Calibri" w:cs="Arial"/>
          <w:lang w:val="nl-BE" w:bidi="ar-SA"/>
        </w:rPr>
      </w:pPr>
      <w:r w:rsidRPr="0033032B">
        <w:rPr>
          <w:rFonts w:eastAsia="Calibri" w:cs="Arial"/>
          <w:lang w:val="nl-BE" w:bidi="ar-SA"/>
        </w:rPr>
        <w:lastRenderedPageBreak/>
        <w:t>De bestemmelingen van de persoonsgegevens die in dit kader worden verwerkt zijn:</w:t>
      </w:r>
    </w:p>
    <w:p w14:paraId="3E0D421B" w14:textId="15418FB0" w:rsidR="00027347" w:rsidRPr="0033032B" w:rsidRDefault="00027347" w:rsidP="0033032B">
      <w:pPr>
        <w:pStyle w:val="Lijstalinea"/>
        <w:numPr>
          <w:ilvl w:val="0"/>
          <w:numId w:val="42"/>
        </w:numPr>
        <w:spacing w:after="160" w:line="259" w:lineRule="auto"/>
        <w:jc w:val="left"/>
        <w:rPr>
          <w:rFonts w:eastAsia="Calibri" w:cs="Arial"/>
          <w:lang w:val="nl-BE" w:bidi="ar-SA"/>
        </w:rPr>
      </w:pPr>
      <w:r w:rsidRPr="0033032B">
        <w:rPr>
          <w:rFonts w:eastAsia="Calibri" w:cs="Arial"/>
          <w:lang w:val="nl-BE" w:bidi="ar-SA"/>
        </w:rPr>
        <w:t>De cel Klokkenluiders</w:t>
      </w:r>
      <w:r w:rsidR="000213A3" w:rsidRPr="0033032B">
        <w:rPr>
          <w:rFonts w:eastAsia="Calibri" w:cs="Arial"/>
          <w:lang w:val="nl-BE" w:bidi="ar-SA"/>
        </w:rPr>
        <w:t>;</w:t>
      </w:r>
    </w:p>
    <w:p w14:paraId="3169F55F" w14:textId="446432FA" w:rsidR="00027347" w:rsidRPr="0033032B" w:rsidRDefault="00A116AC" w:rsidP="0033032B">
      <w:pPr>
        <w:pStyle w:val="Lijstalinea"/>
        <w:numPr>
          <w:ilvl w:val="0"/>
          <w:numId w:val="42"/>
        </w:numPr>
        <w:spacing w:after="160" w:line="259" w:lineRule="auto"/>
        <w:jc w:val="left"/>
        <w:rPr>
          <w:rFonts w:eastAsia="Calibri" w:cs="Arial"/>
          <w:lang w:val="nl-BE" w:bidi="ar-SA"/>
        </w:rPr>
      </w:pPr>
      <w:r>
        <w:rPr>
          <w:rFonts w:eastAsia="Calibri" w:cs="Arial"/>
          <w:lang w:val="nl-BE" w:bidi="ar-SA"/>
        </w:rPr>
        <w:t>Het d</w:t>
      </w:r>
      <w:r w:rsidR="00027347" w:rsidRPr="0033032B">
        <w:rPr>
          <w:rFonts w:eastAsia="Calibri" w:cs="Arial"/>
          <w:lang w:val="nl-BE" w:bidi="ar-SA"/>
        </w:rPr>
        <w:t>irectiecomité van de Nationale Kamer van notarissen</w:t>
      </w:r>
      <w:r w:rsidR="000213A3" w:rsidRPr="0033032B">
        <w:rPr>
          <w:rFonts w:eastAsia="Calibri" w:cs="Arial"/>
          <w:lang w:val="nl-BE" w:bidi="ar-SA"/>
        </w:rPr>
        <w:t>;</w:t>
      </w:r>
    </w:p>
    <w:p w14:paraId="5248A115" w14:textId="1410966D" w:rsidR="00E20F9E" w:rsidRDefault="000E5BE8" w:rsidP="00910B87">
      <w:pPr>
        <w:pStyle w:val="Lijstalinea"/>
        <w:numPr>
          <w:ilvl w:val="0"/>
          <w:numId w:val="42"/>
        </w:numPr>
        <w:spacing w:after="160" w:line="259" w:lineRule="auto"/>
        <w:jc w:val="left"/>
        <w:rPr>
          <w:rFonts w:eastAsia="Calibri" w:cs="Arial"/>
          <w:lang w:val="nl-BE" w:bidi="ar-SA"/>
        </w:rPr>
      </w:pPr>
      <w:r w:rsidRPr="00E20F9E">
        <w:rPr>
          <w:rFonts w:eastAsia="Calibri" w:cs="Arial"/>
          <w:lang w:val="nl-BE" w:bidi="ar-SA"/>
        </w:rPr>
        <w:t xml:space="preserve">De </w:t>
      </w:r>
      <w:r w:rsidR="00E20F9E" w:rsidRPr="00E20F9E">
        <w:rPr>
          <w:rFonts w:eastAsia="Calibri" w:cs="Arial"/>
          <w:lang w:val="nl-BE" w:bidi="ar-SA"/>
        </w:rPr>
        <w:t>federale Ombudsman ontvangt</w:t>
      </w:r>
      <w:r w:rsidRPr="00E20F9E">
        <w:rPr>
          <w:rFonts w:eastAsia="Calibri" w:cs="Arial"/>
          <w:lang w:val="nl-BE" w:bidi="ar-SA"/>
        </w:rPr>
        <w:t xml:space="preserve"> statistieken van het voorgaande kalenderjaar</w:t>
      </w:r>
      <w:r w:rsidR="0073659D">
        <w:rPr>
          <w:rFonts w:eastAsia="Calibri" w:cs="Arial"/>
          <w:lang w:val="nl-BE" w:bidi="ar-SA"/>
        </w:rPr>
        <w:t>.</w:t>
      </w:r>
      <w:r w:rsidRPr="00E20F9E">
        <w:rPr>
          <w:rFonts w:eastAsia="Calibri" w:cs="Arial"/>
          <w:lang w:val="nl-BE" w:bidi="ar-SA"/>
        </w:rPr>
        <w:t xml:space="preserve"> </w:t>
      </w:r>
    </w:p>
    <w:p w14:paraId="741E284D" w14:textId="77777777" w:rsidR="00E20F9E" w:rsidRDefault="00E20F9E" w:rsidP="00E20F9E">
      <w:pPr>
        <w:pStyle w:val="Lijstalinea"/>
        <w:spacing w:after="160" w:line="259" w:lineRule="auto"/>
        <w:jc w:val="left"/>
        <w:rPr>
          <w:rFonts w:eastAsia="Calibri" w:cs="Arial"/>
          <w:lang w:val="nl-BE" w:bidi="ar-SA"/>
        </w:rPr>
      </w:pPr>
    </w:p>
    <w:p w14:paraId="162524E1" w14:textId="69CCE29A" w:rsidR="00AD481F" w:rsidRPr="00E20F9E" w:rsidRDefault="00AD481F" w:rsidP="00E20F9E">
      <w:pPr>
        <w:spacing w:after="160" w:line="259" w:lineRule="auto"/>
        <w:jc w:val="left"/>
        <w:rPr>
          <w:rFonts w:eastAsia="Calibri" w:cs="Arial"/>
          <w:lang w:val="nl-BE" w:bidi="ar-SA"/>
        </w:rPr>
      </w:pPr>
      <w:r w:rsidRPr="00E20F9E">
        <w:rPr>
          <w:rFonts w:eastAsia="Calibri" w:cs="Arial"/>
          <w:lang w:val="nl-BE" w:bidi="ar-SA"/>
        </w:rPr>
        <w:t>2.8.5.  Bewaartermijn</w:t>
      </w:r>
    </w:p>
    <w:p w14:paraId="2592A9C0" w14:textId="77777777" w:rsidR="00D2389A" w:rsidRDefault="00D2389A" w:rsidP="00D2389A">
      <w:pPr>
        <w:spacing w:after="160" w:line="259" w:lineRule="auto"/>
        <w:jc w:val="left"/>
        <w:rPr>
          <w:rFonts w:eastAsia="Calibri" w:cs="Arial"/>
          <w:bCs/>
          <w:lang w:val="nl-BE" w:bidi="ar-SA"/>
        </w:rPr>
      </w:pPr>
      <w:r>
        <w:rPr>
          <w:rFonts w:eastAsia="Calibri" w:cs="Arial"/>
          <w:lang w:val="nl-BE" w:bidi="ar-SA"/>
        </w:rPr>
        <w:t xml:space="preserve">De gegevens </w:t>
      </w:r>
      <w:r w:rsidRPr="00A65FDD">
        <w:rPr>
          <w:rFonts w:eastAsia="Calibri" w:cs="Arial"/>
          <w:lang w:val="nl-BE" w:bidi="ar-SA"/>
        </w:rPr>
        <w:t xml:space="preserve">worden bewaard vanaf het moment dat ze ingezameld worden tot </w:t>
      </w:r>
      <w:r>
        <w:rPr>
          <w:rFonts w:eastAsia="Calibri" w:cs="Arial"/>
          <w:lang w:val="nl-BE" w:bidi="ar-SA"/>
        </w:rPr>
        <w:t xml:space="preserve">het </w:t>
      </w:r>
      <w:r w:rsidRPr="00A65FDD">
        <w:rPr>
          <w:rFonts w:eastAsia="Calibri" w:cs="Arial"/>
          <w:lang w:val="nl-BE" w:bidi="ar-SA"/>
        </w:rPr>
        <w:t xml:space="preserve">overlijden van de </w:t>
      </w:r>
      <w:r>
        <w:rPr>
          <w:rFonts w:eastAsia="Calibri" w:cs="Arial"/>
          <w:lang w:val="nl-BE" w:bidi="ar-SA"/>
        </w:rPr>
        <w:t>notaris</w:t>
      </w:r>
      <w:r w:rsidRPr="00A65FDD">
        <w:rPr>
          <w:rFonts w:eastAsia="Calibri" w:cs="Arial"/>
          <w:lang w:val="nl-BE" w:bidi="ar-SA"/>
        </w:rPr>
        <w:t xml:space="preserve"> of totdat deze persoon de maximumleeftijd be</w:t>
      </w:r>
      <w:r>
        <w:rPr>
          <w:rFonts w:eastAsia="Calibri" w:cs="Arial"/>
          <w:lang w:val="nl-BE" w:bidi="ar-SA"/>
        </w:rPr>
        <w:t>reikt</w:t>
      </w:r>
      <w:r w:rsidRPr="00A65FDD">
        <w:rPr>
          <w:rFonts w:eastAsia="Calibri" w:cs="Arial"/>
          <w:lang w:val="nl-BE" w:bidi="ar-SA"/>
        </w:rPr>
        <w:t xml:space="preserve"> heeft voor de uitoefening van het beroep van notaris, zijnde de leeftijd van 70 jaar.</w:t>
      </w:r>
      <w:r>
        <w:rPr>
          <w:rFonts w:eastAsia="Calibri" w:cs="Arial"/>
          <w:lang w:val="nl-BE" w:bidi="ar-SA"/>
        </w:rPr>
        <w:t xml:space="preserve"> </w:t>
      </w:r>
      <w:r>
        <w:rPr>
          <w:rFonts w:eastAsia="Calibri" w:cs="Arial"/>
          <w:bCs/>
          <w:lang w:val="nl-BE" w:bidi="ar-SA"/>
        </w:rPr>
        <w:t xml:space="preserve">Het principe van minimale gegevenswerking wordt toegepast, enkel de noodzakelijke gegevens worden bewaard. </w:t>
      </w:r>
    </w:p>
    <w:p w14:paraId="6746A8BA" w14:textId="77777777" w:rsidR="00587669" w:rsidRPr="00F3448E" w:rsidRDefault="00587669" w:rsidP="00587669">
      <w:pPr>
        <w:widowControl w:val="0"/>
        <w:autoSpaceDE w:val="0"/>
        <w:autoSpaceDN w:val="0"/>
        <w:spacing w:after="160" w:line="259" w:lineRule="auto"/>
        <w:contextualSpacing/>
        <w:jc w:val="left"/>
        <w:rPr>
          <w:rFonts w:eastAsia="Calibri" w:cs="Arial"/>
          <w:b/>
          <w:lang w:val="nl-BE" w:bidi="ar-SA"/>
        </w:rPr>
      </w:pPr>
    </w:p>
    <w:p w14:paraId="60AF9F93" w14:textId="77777777" w:rsidR="00587669" w:rsidRPr="00F3448E" w:rsidRDefault="00587669" w:rsidP="00C8384D">
      <w:pPr>
        <w:widowControl w:val="0"/>
        <w:autoSpaceDE w:val="0"/>
        <w:autoSpaceDN w:val="0"/>
        <w:spacing w:after="160" w:line="259" w:lineRule="auto"/>
        <w:contextualSpacing/>
        <w:jc w:val="left"/>
        <w:rPr>
          <w:rFonts w:eastAsia="Calibri" w:cs="Arial"/>
          <w:b/>
          <w:lang w:val="nl-BE" w:bidi="ar-SA"/>
        </w:rPr>
      </w:pPr>
    </w:p>
    <w:p w14:paraId="65A0E727" w14:textId="5653099C" w:rsidR="00450583" w:rsidRPr="00F3448E" w:rsidRDefault="00450583">
      <w:pPr>
        <w:spacing w:after="200"/>
        <w:rPr>
          <w:rFonts w:eastAsia="Calibri" w:cs="Arial"/>
          <w:b/>
          <w:lang w:val="nl-BE" w:bidi="ar-SA"/>
        </w:rPr>
      </w:pPr>
      <w:r w:rsidRPr="00F3448E">
        <w:rPr>
          <w:rFonts w:eastAsia="Calibri" w:cs="Arial"/>
          <w:b/>
          <w:lang w:val="nl-BE" w:bidi="ar-SA"/>
        </w:rPr>
        <w:br w:type="page"/>
      </w:r>
    </w:p>
    <w:p w14:paraId="53DCB3BF" w14:textId="1C31E542" w:rsidR="00C8384D" w:rsidRPr="00F3448E" w:rsidRDefault="00C8384D" w:rsidP="00C8384D">
      <w:pPr>
        <w:widowControl w:val="0"/>
        <w:autoSpaceDE w:val="0"/>
        <w:autoSpaceDN w:val="0"/>
        <w:spacing w:after="160" w:line="259" w:lineRule="auto"/>
        <w:contextualSpacing/>
        <w:jc w:val="left"/>
        <w:rPr>
          <w:rFonts w:eastAsia="Calibri" w:cs="Arial"/>
          <w:b/>
          <w:lang w:val="nl-BE" w:bidi="ar-SA"/>
        </w:rPr>
      </w:pPr>
      <w:r w:rsidRPr="00F3448E">
        <w:rPr>
          <w:rFonts w:eastAsia="Calibri" w:cs="Arial"/>
          <w:b/>
          <w:lang w:val="nl-BE" w:bidi="ar-SA"/>
        </w:rPr>
        <w:lastRenderedPageBreak/>
        <w:t>2.9</w:t>
      </w:r>
      <w:r w:rsidRPr="00F3448E">
        <w:rPr>
          <w:rFonts w:eastAsia="Calibri" w:cs="Arial"/>
          <w:b/>
          <w:lang w:val="nl-BE" w:bidi="ar-SA"/>
        </w:rPr>
        <w:tab/>
        <w:t>Verwerking persoonsgegevens inzake het auditoraat.</w:t>
      </w:r>
    </w:p>
    <w:p w14:paraId="54E896A1" w14:textId="77777777" w:rsidR="00C8384D" w:rsidRPr="00F3448E" w:rsidRDefault="00C8384D" w:rsidP="00C8384D">
      <w:pPr>
        <w:widowControl w:val="0"/>
        <w:autoSpaceDE w:val="0"/>
        <w:autoSpaceDN w:val="0"/>
        <w:spacing w:after="160" w:line="259" w:lineRule="auto"/>
        <w:contextualSpacing/>
        <w:jc w:val="left"/>
        <w:rPr>
          <w:rFonts w:eastAsia="Calibri" w:cs="Arial"/>
          <w:b/>
          <w:lang w:val="nl-BE" w:bidi="ar-SA"/>
        </w:rPr>
      </w:pPr>
    </w:p>
    <w:p w14:paraId="79E77C12" w14:textId="44349294" w:rsidR="00C8384D" w:rsidRDefault="00C8384D" w:rsidP="00C8384D">
      <w:pPr>
        <w:spacing w:after="160" w:line="259" w:lineRule="auto"/>
        <w:jc w:val="left"/>
        <w:rPr>
          <w:rFonts w:eastAsia="Calibri" w:cs="Arial"/>
          <w:lang w:val="nl-BE" w:bidi="ar-SA"/>
        </w:rPr>
      </w:pPr>
      <w:r w:rsidRPr="00F3448E">
        <w:rPr>
          <w:rFonts w:eastAsia="Calibri" w:cs="Arial"/>
          <w:lang w:val="nl-BE" w:bidi="ar-SA"/>
        </w:rPr>
        <w:t>2.</w:t>
      </w:r>
      <w:r w:rsidR="002814CD">
        <w:rPr>
          <w:rFonts w:eastAsia="Calibri" w:cs="Arial"/>
          <w:lang w:val="nl-BE" w:bidi="ar-SA"/>
        </w:rPr>
        <w:t>9</w:t>
      </w:r>
      <w:r w:rsidRPr="00F3448E">
        <w:rPr>
          <w:rFonts w:eastAsia="Calibri" w:cs="Arial"/>
          <w:lang w:val="nl-BE" w:bidi="ar-SA"/>
        </w:rPr>
        <w:t xml:space="preserve">.1 </w:t>
      </w:r>
      <w:r w:rsidR="00D92E90">
        <w:rPr>
          <w:rFonts w:eastAsia="Calibri" w:cs="Arial"/>
          <w:lang w:val="nl-BE" w:bidi="ar-SA"/>
        </w:rPr>
        <w:t>Verwerkte persoonsgegevens en d</w:t>
      </w:r>
      <w:r w:rsidR="00D92E90" w:rsidRPr="00A65FDD">
        <w:rPr>
          <w:rFonts w:eastAsia="Calibri" w:cs="Arial"/>
          <w:lang w:val="nl-BE" w:bidi="ar-SA"/>
        </w:rPr>
        <w:t>oeleinde</w:t>
      </w:r>
    </w:p>
    <w:p w14:paraId="04717E02" w14:textId="77777777" w:rsidR="00525618" w:rsidRPr="00525618" w:rsidRDefault="00525618" w:rsidP="00525618">
      <w:pPr>
        <w:pStyle w:val="Normaalweb"/>
        <w:spacing w:after="120" w:afterAutospacing="0"/>
        <w:rPr>
          <w:rFonts w:asciiTheme="minorHAnsi" w:eastAsia="Calibri" w:hAnsiTheme="minorHAnsi" w:cs="Arial"/>
          <w:sz w:val="20"/>
          <w:szCs w:val="20"/>
          <w:lang w:eastAsia="en-US"/>
        </w:rPr>
      </w:pPr>
      <w:r w:rsidRPr="00525618">
        <w:rPr>
          <w:rFonts w:asciiTheme="minorHAnsi" w:eastAsia="Calibri" w:hAnsiTheme="minorHAnsi" w:cs="Arial"/>
          <w:sz w:val="20"/>
          <w:szCs w:val="20"/>
          <w:lang w:eastAsia="en-US"/>
        </w:rPr>
        <w:t>Vanaf 1 januari 2024 voorziet de wetgever in een nieuwe tuchtprocedure voor het notariaat met de oprichting van een tuchtauditoraat en een tuchtraad. </w:t>
      </w:r>
    </w:p>
    <w:p w14:paraId="10FBCBE6" w14:textId="77777777" w:rsidR="00525618" w:rsidRPr="00525618" w:rsidRDefault="00525618" w:rsidP="00525618">
      <w:pPr>
        <w:pStyle w:val="Normaalweb"/>
        <w:spacing w:after="120" w:afterAutospacing="0"/>
        <w:rPr>
          <w:rFonts w:asciiTheme="minorHAnsi" w:eastAsia="Calibri" w:hAnsiTheme="minorHAnsi" w:cs="Arial"/>
          <w:sz w:val="20"/>
          <w:szCs w:val="20"/>
          <w:lang w:eastAsia="en-US"/>
        </w:rPr>
      </w:pPr>
      <w:r w:rsidRPr="00525618">
        <w:rPr>
          <w:rFonts w:asciiTheme="minorHAnsi" w:eastAsia="Calibri" w:hAnsiTheme="minorHAnsi" w:cs="Arial"/>
          <w:sz w:val="20"/>
          <w:szCs w:val="20"/>
          <w:lang w:eastAsia="en-US"/>
        </w:rPr>
        <w:t>Binnen de Nationale Kamer van notarissen wordt een tuchtauditoraat opgericht dat de tuchtdossiers in alle onafhankelijkheid en onpartijdigheid behandelt. Het auditoraat bestaat uit een Nederlandstalige en een Franstalige afdeling van elk drie auditeurs (notarissen of erenotarissen) verkozen op voorstel van het directiecomité voor een periode van drie jaar, eenmaal verlengbaar.</w:t>
      </w:r>
    </w:p>
    <w:p w14:paraId="26CA00BC" w14:textId="09AA9F1A" w:rsidR="00525618" w:rsidRDefault="00525618" w:rsidP="00525618">
      <w:pPr>
        <w:pStyle w:val="Normaalweb"/>
        <w:spacing w:after="120" w:afterAutospacing="0"/>
        <w:rPr>
          <w:rFonts w:asciiTheme="minorHAnsi" w:eastAsia="Calibri" w:hAnsiTheme="minorHAnsi" w:cs="Arial"/>
          <w:sz w:val="20"/>
          <w:szCs w:val="20"/>
          <w:lang w:eastAsia="en-US"/>
        </w:rPr>
      </w:pPr>
      <w:r w:rsidRPr="00525618">
        <w:rPr>
          <w:rFonts w:asciiTheme="minorHAnsi" w:eastAsia="Calibri" w:hAnsiTheme="minorHAnsi" w:cs="Arial"/>
          <w:sz w:val="20"/>
          <w:szCs w:val="20"/>
          <w:lang w:eastAsia="en-US"/>
        </w:rPr>
        <w:t>Het auditoraat neemt kennis van de tuchtzaken via de provinciale kamers van notarissen. Het is bevoegd om de tuchtzaken te onderzoeken en eventueel te vervolgen voor de tuchtraad met het oog op de veroordeling tot een tuchtstraf. Het auditoraat is tevens bevoegd om een tuchtzaak te seponeren of een minnelijke schikking voor te stellen. </w:t>
      </w:r>
      <w:r w:rsidR="003F674B">
        <w:rPr>
          <w:rFonts w:asciiTheme="minorHAnsi" w:eastAsia="Calibri" w:hAnsiTheme="minorHAnsi" w:cs="Arial"/>
          <w:sz w:val="20"/>
          <w:szCs w:val="20"/>
          <w:lang w:eastAsia="en-US"/>
        </w:rPr>
        <w:t>Er wordt in dit kader een register van minnelijke schikking bijgehouden (art. 101§9 van de Wet op het notarisambt).</w:t>
      </w:r>
    </w:p>
    <w:p w14:paraId="7C9D7CA4" w14:textId="30BF6200" w:rsidR="00525618" w:rsidRDefault="00525618" w:rsidP="00525618">
      <w:pPr>
        <w:spacing w:after="160" w:line="259" w:lineRule="auto"/>
        <w:jc w:val="left"/>
        <w:rPr>
          <w:rFonts w:eastAsia="Calibri" w:cs="Arial"/>
          <w:lang w:val="nl-BE" w:bidi="ar-SA"/>
        </w:rPr>
      </w:pPr>
      <w:r w:rsidRPr="0082566A">
        <w:rPr>
          <w:rFonts w:eastAsia="Calibri" w:cs="Arial"/>
          <w:lang w:val="nl-BE" w:bidi="ar-SA"/>
        </w:rPr>
        <w:t>De verwerkte persoonsgegevens</w:t>
      </w:r>
      <w:r>
        <w:rPr>
          <w:rFonts w:eastAsia="Calibri" w:cs="Arial"/>
          <w:lang w:val="nl-BE" w:bidi="ar-SA"/>
        </w:rPr>
        <w:t xml:space="preserve"> van de notaris </w:t>
      </w:r>
      <w:r w:rsidRPr="0082566A">
        <w:rPr>
          <w:rFonts w:eastAsia="Calibri" w:cs="Arial"/>
          <w:lang w:val="nl-BE" w:bidi="ar-SA"/>
        </w:rPr>
        <w:t>kunnen in het algemeen onder één of meer van de volgende categorieën van gegevens vallen:</w:t>
      </w:r>
    </w:p>
    <w:p w14:paraId="40C3ABEB" w14:textId="30FBE3C1" w:rsidR="00525618" w:rsidRPr="00921B6A" w:rsidRDefault="004F3DA1" w:rsidP="00525618">
      <w:pPr>
        <w:pStyle w:val="Lijstalinea"/>
        <w:numPr>
          <w:ilvl w:val="0"/>
          <w:numId w:val="43"/>
        </w:numPr>
        <w:spacing w:after="160" w:line="259" w:lineRule="auto"/>
        <w:jc w:val="left"/>
        <w:rPr>
          <w:rFonts w:eastAsia="Calibri" w:cs="Arial"/>
          <w:lang w:val="nl-BE" w:bidi="ar-SA"/>
        </w:rPr>
      </w:pPr>
      <w:r>
        <w:rPr>
          <w:rFonts w:eastAsia="Calibri" w:cs="Arial"/>
          <w:lang w:val="nl-BE" w:bidi="ar-SA"/>
        </w:rPr>
        <w:t>I</w:t>
      </w:r>
      <w:r w:rsidR="00525618" w:rsidRPr="00921B6A">
        <w:rPr>
          <w:rFonts w:eastAsia="Calibri" w:cs="Arial"/>
          <w:lang w:val="nl-BE" w:bidi="ar-SA"/>
        </w:rPr>
        <w:t>dentificatiegegevens;</w:t>
      </w:r>
    </w:p>
    <w:p w14:paraId="2DA73874" w14:textId="75403696" w:rsidR="00525618" w:rsidRPr="00921B6A" w:rsidRDefault="004F3DA1" w:rsidP="00525618">
      <w:pPr>
        <w:pStyle w:val="Lijstalinea"/>
        <w:numPr>
          <w:ilvl w:val="0"/>
          <w:numId w:val="43"/>
        </w:numPr>
        <w:spacing w:after="160" w:line="259" w:lineRule="auto"/>
        <w:jc w:val="left"/>
        <w:rPr>
          <w:rFonts w:eastAsia="Calibri" w:cs="Arial"/>
          <w:lang w:val="nl-BE" w:bidi="ar-SA"/>
        </w:rPr>
      </w:pPr>
      <w:r>
        <w:rPr>
          <w:rFonts w:eastAsia="Calibri" w:cs="Arial"/>
          <w:lang w:val="nl-BE" w:bidi="ar-SA"/>
        </w:rPr>
        <w:t>C</w:t>
      </w:r>
      <w:r w:rsidR="00525618" w:rsidRPr="00921B6A">
        <w:rPr>
          <w:rFonts w:eastAsia="Calibri" w:cs="Arial"/>
          <w:lang w:val="nl-BE" w:bidi="ar-SA"/>
        </w:rPr>
        <w:t>ontactgegevens;</w:t>
      </w:r>
    </w:p>
    <w:p w14:paraId="032D8B11" w14:textId="7BA5FF76" w:rsidR="00525618" w:rsidRPr="00921B6A" w:rsidRDefault="004F3DA1" w:rsidP="00525618">
      <w:pPr>
        <w:pStyle w:val="Lijstalinea"/>
        <w:numPr>
          <w:ilvl w:val="0"/>
          <w:numId w:val="43"/>
        </w:numPr>
        <w:spacing w:after="160" w:line="259" w:lineRule="auto"/>
        <w:jc w:val="left"/>
        <w:rPr>
          <w:rFonts w:eastAsia="Calibri" w:cs="Arial"/>
          <w:lang w:val="nl-BE" w:bidi="ar-SA"/>
        </w:rPr>
      </w:pPr>
      <w:r>
        <w:rPr>
          <w:rFonts w:eastAsia="Calibri" w:cs="Arial"/>
          <w:lang w:val="nl-BE" w:bidi="ar-SA"/>
        </w:rPr>
        <w:t>G</w:t>
      </w:r>
      <w:r w:rsidR="00525618" w:rsidRPr="00921B6A">
        <w:rPr>
          <w:rFonts w:eastAsia="Calibri" w:cs="Arial"/>
          <w:lang w:val="nl-BE" w:bidi="ar-SA"/>
        </w:rPr>
        <w:t>egevens betreffende beroep en betrekking;</w:t>
      </w:r>
    </w:p>
    <w:p w14:paraId="053CC540" w14:textId="64FE42C6" w:rsidR="00525618" w:rsidRDefault="004F3DA1" w:rsidP="00525618">
      <w:pPr>
        <w:pStyle w:val="Lijstalinea"/>
        <w:numPr>
          <w:ilvl w:val="0"/>
          <w:numId w:val="43"/>
        </w:numPr>
        <w:spacing w:after="160" w:line="259" w:lineRule="auto"/>
        <w:jc w:val="left"/>
        <w:rPr>
          <w:rFonts w:eastAsia="Calibri" w:cs="Arial"/>
          <w:lang w:val="nl-BE" w:bidi="ar-SA"/>
        </w:rPr>
      </w:pPr>
      <w:r>
        <w:rPr>
          <w:rFonts w:eastAsia="Calibri" w:cs="Arial"/>
          <w:lang w:val="nl-BE" w:bidi="ar-SA"/>
        </w:rPr>
        <w:t>G</w:t>
      </w:r>
      <w:r w:rsidR="00525618" w:rsidRPr="00921B6A">
        <w:rPr>
          <w:rFonts w:eastAsia="Calibri" w:cs="Arial"/>
          <w:lang w:val="nl-BE" w:bidi="ar-SA"/>
        </w:rPr>
        <w:t>egevens betreffende opleiding en vorming;</w:t>
      </w:r>
    </w:p>
    <w:p w14:paraId="701DBD6B" w14:textId="0A1B15B7" w:rsidR="00525618" w:rsidRPr="00921B6A" w:rsidRDefault="004F3DA1" w:rsidP="00525618">
      <w:pPr>
        <w:pStyle w:val="Lijstalinea"/>
        <w:numPr>
          <w:ilvl w:val="0"/>
          <w:numId w:val="43"/>
        </w:numPr>
        <w:spacing w:after="160" w:line="259" w:lineRule="auto"/>
        <w:jc w:val="left"/>
        <w:rPr>
          <w:rFonts w:eastAsia="Calibri" w:cs="Arial"/>
          <w:lang w:val="nl-BE" w:bidi="ar-SA"/>
        </w:rPr>
      </w:pPr>
      <w:r>
        <w:rPr>
          <w:rFonts w:eastAsia="Calibri" w:cs="Arial"/>
          <w:lang w:val="nl-BE" w:bidi="ar-SA"/>
        </w:rPr>
        <w:t>G</w:t>
      </w:r>
      <w:r w:rsidR="00525618">
        <w:rPr>
          <w:rFonts w:eastAsia="Calibri" w:cs="Arial"/>
          <w:lang w:val="nl-BE" w:bidi="ar-SA"/>
        </w:rPr>
        <w:t>egevens betreffende vorige tuchtdossiers;</w:t>
      </w:r>
    </w:p>
    <w:p w14:paraId="0767D2F7" w14:textId="0773998C" w:rsidR="00525618" w:rsidRPr="00921B6A" w:rsidRDefault="004F3DA1" w:rsidP="00525618">
      <w:pPr>
        <w:pStyle w:val="Lijstalinea"/>
        <w:numPr>
          <w:ilvl w:val="0"/>
          <w:numId w:val="43"/>
        </w:numPr>
        <w:spacing w:after="160" w:line="259" w:lineRule="auto"/>
        <w:jc w:val="left"/>
        <w:rPr>
          <w:rFonts w:eastAsia="Calibri" w:cs="Arial"/>
          <w:lang w:val="nl-BE" w:bidi="ar-SA"/>
        </w:rPr>
      </w:pPr>
      <w:r>
        <w:rPr>
          <w:rFonts w:eastAsia="Calibri" w:cs="Arial"/>
          <w:lang w:val="nl-BE" w:bidi="ar-SA"/>
        </w:rPr>
        <w:t>B</w:t>
      </w:r>
      <w:r w:rsidR="00525618" w:rsidRPr="00921B6A">
        <w:rPr>
          <w:rFonts w:eastAsia="Calibri" w:cs="Arial"/>
          <w:lang w:val="nl-BE" w:bidi="ar-SA"/>
        </w:rPr>
        <w:t>ijzondere categorieën van persoonsgegevens (artikelen 9 en 10 van de AVG);</w:t>
      </w:r>
    </w:p>
    <w:p w14:paraId="3515065E" w14:textId="514C101C" w:rsidR="00525618" w:rsidRDefault="004F3DA1" w:rsidP="00525618">
      <w:pPr>
        <w:pStyle w:val="Lijstalinea"/>
        <w:numPr>
          <w:ilvl w:val="0"/>
          <w:numId w:val="43"/>
        </w:numPr>
        <w:spacing w:after="160" w:line="259" w:lineRule="auto"/>
        <w:jc w:val="left"/>
        <w:rPr>
          <w:rFonts w:eastAsia="Calibri" w:cs="Arial"/>
          <w:lang w:val="nl-BE" w:bidi="ar-SA"/>
        </w:rPr>
      </w:pPr>
      <w:r>
        <w:rPr>
          <w:rFonts w:eastAsia="Calibri" w:cs="Arial"/>
          <w:lang w:val="nl-BE" w:bidi="ar-SA"/>
        </w:rPr>
        <w:t>A</w:t>
      </w:r>
      <w:r w:rsidR="00525618" w:rsidRPr="00921B6A">
        <w:rPr>
          <w:rFonts w:eastAsia="Calibri" w:cs="Arial"/>
          <w:lang w:val="nl-BE" w:bidi="ar-SA"/>
        </w:rPr>
        <w:t xml:space="preserve">ndere gegevens betreffende de </w:t>
      </w:r>
      <w:r w:rsidR="00525618">
        <w:rPr>
          <w:rFonts w:eastAsia="Calibri" w:cs="Arial"/>
          <w:lang w:val="nl-BE" w:bidi="ar-SA"/>
        </w:rPr>
        <w:t>klacht</w:t>
      </w:r>
      <w:r w:rsidR="00525618" w:rsidRPr="00921B6A">
        <w:rPr>
          <w:rFonts w:eastAsia="Calibri" w:cs="Arial"/>
          <w:lang w:val="nl-BE" w:bidi="ar-SA"/>
        </w:rPr>
        <w:t>.</w:t>
      </w:r>
    </w:p>
    <w:p w14:paraId="47643452" w14:textId="05238658" w:rsidR="00525618" w:rsidRPr="00525618" w:rsidRDefault="00525618" w:rsidP="00525618">
      <w:pPr>
        <w:spacing w:after="160" w:line="259" w:lineRule="auto"/>
        <w:jc w:val="left"/>
        <w:rPr>
          <w:rFonts w:eastAsia="Calibri" w:cs="Arial"/>
          <w:lang w:val="nl-BE" w:bidi="ar-SA"/>
        </w:rPr>
      </w:pPr>
      <w:r w:rsidRPr="00525618">
        <w:rPr>
          <w:rFonts w:eastAsia="Calibri" w:cs="Arial"/>
          <w:lang w:val="nl-BE" w:bidi="ar-SA"/>
        </w:rPr>
        <w:t xml:space="preserve">De verwerkte persoonsgegevens van de </w:t>
      </w:r>
      <w:r>
        <w:rPr>
          <w:rFonts w:eastAsia="Calibri" w:cs="Arial"/>
          <w:lang w:val="nl-BE" w:bidi="ar-SA"/>
        </w:rPr>
        <w:t>klager</w:t>
      </w:r>
      <w:r w:rsidRPr="00525618">
        <w:rPr>
          <w:rFonts w:eastAsia="Calibri" w:cs="Arial"/>
          <w:lang w:val="nl-BE" w:bidi="ar-SA"/>
        </w:rPr>
        <w:t xml:space="preserve"> kunnen in het algemeen onder één of meer van de volgende categorieën van gegevens vallen:</w:t>
      </w:r>
    </w:p>
    <w:p w14:paraId="358BEB2D" w14:textId="63F3F7BE" w:rsidR="00525618" w:rsidRPr="00921B6A" w:rsidRDefault="004F3DA1" w:rsidP="00525618">
      <w:pPr>
        <w:pStyle w:val="Lijstalinea"/>
        <w:numPr>
          <w:ilvl w:val="0"/>
          <w:numId w:val="45"/>
        </w:numPr>
        <w:spacing w:after="160" w:line="259" w:lineRule="auto"/>
        <w:jc w:val="left"/>
        <w:rPr>
          <w:rFonts w:eastAsia="Calibri" w:cs="Arial"/>
          <w:lang w:val="nl-BE" w:bidi="ar-SA"/>
        </w:rPr>
      </w:pPr>
      <w:r>
        <w:rPr>
          <w:rFonts w:eastAsia="Calibri" w:cs="Arial"/>
          <w:lang w:val="nl-BE" w:bidi="ar-SA"/>
        </w:rPr>
        <w:t>I</w:t>
      </w:r>
      <w:r w:rsidR="00525618" w:rsidRPr="00921B6A">
        <w:rPr>
          <w:rFonts w:eastAsia="Calibri" w:cs="Arial"/>
          <w:lang w:val="nl-BE" w:bidi="ar-SA"/>
        </w:rPr>
        <w:t>dentificatiegegevens;</w:t>
      </w:r>
    </w:p>
    <w:p w14:paraId="53C9F1F1" w14:textId="00CDF4B7" w:rsidR="00525618" w:rsidRDefault="004F3DA1" w:rsidP="00525618">
      <w:pPr>
        <w:pStyle w:val="Lijstalinea"/>
        <w:numPr>
          <w:ilvl w:val="0"/>
          <w:numId w:val="45"/>
        </w:numPr>
        <w:spacing w:after="160" w:line="259" w:lineRule="auto"/>
        <w:jc w:val="left"/>
        <w:rPr>
          <w:rFonts w:eastAsia="Calibri" w:cs="Arial"/>
          <w:lang w:val="nl-BE" w:bidi="ar-SA"/>
        </w:rPr>
      </w:pPr>
      <w:r>
        <w:rPr>
          <w:rFonts w:eastAsia="Calibri" w:cs="Arial"/>
          <w:lang w:val="nl-BE" w:bidi="ar-SA"/>
        </w:rPr>
        <w:t>C</w:t>
      </w:r>
      <w:r w:rsidR="00525618" w:rsidRPr="00921B6A">
        <w:rPr>
          <w:rFonts w:eastAsia="Calibri" w:cs="Arial"/>
          <w:lang w:val="nl-BE" w:bidi="ar-SA"/>
        </w:rPr>
        <w:t>ontactgegevens;</w:t>
      </w:r>
    </w:p>
    <w:p w14:paraId="07290940" w14:textId="25DBBAD6" w:rsidR="00525618" w:rsidRDefault="004F3DA1" w:rsidP="00525618">
      <w:pPr>
        <w:pStyle w:val="Lijstalinea"/>
        <w:numPr>
          <w:ilvl w:val="0"/>
          <w:numId w:val="45"/>
        </w:numPr>
        <w:spacing w:after="160" w:line="259" w:lineRule="auto"/>
        <w:jc w:val="left"/>
        <w:rPr>
          <w:rFonts w:eastAsia="Calibri" w:cs="Arial"/>
          <w:lang w:val="nl-BE" w:bidi="ar-SA"/>
        </w:rPr>
      </w:pPr>
      <w:r>
        <w:rPr>
          <w:rFonts w:eastAsia="Calibri" w:cs="Arial"/>
          <w:lang w:val="nl-BE" w:bidi="ar-SA"/>
        </w:rPr>
        <w:t>G</w:t>
      </w:r>
      <w:r w:rsidR="00525618" w:rsidRPr="00921B6A">
        <w:rPr>
          <w:rFonts w:eastAsia="Calibri" w:cs="Arial"/>
          <w:lang w:val="nl-BE" w:bidi="ar-SA"/>
        </w:rPr>
        <w:t>egevens betreffende beroep en betrekking;</w:t>
      </w:r>
    </w:p>
    <w:p w14:paraId="660BC25B" w14:textId="5C4D58E3" w:rsidR="00525618" w:rsidRPr="00921B6A" w:rsidRDefault="004F3DA1" w:rsidP="00525618">
      <w:pPr>
        <w:pStyle w:val="Lijstalinea"/>
        <w:numPr>
          <w:ilvl w:val="0"/>
          <w:numId w:val="45"/>
        </w:numPr>
        <w:spacing w:after="160" w:line="259" w:lineRule="auto"/>
        <w:jc w:val="left"/>
        <w:rPr>
          <w:rFonts w:eastAsia="Calibri" w:cs="Arial"/>
          <w:lang w:val="nl-BE" w:bidi="ar-SA"/>
        </w:rPr>
      </w:pPr>
      <w:r>
        <w:rPr>
          <w:rFonts w:eastAsia="Calibri" w:cs="Arial"/>
          <w:lang w:val="nl-BE" w:bidi="ar-SA"/>
        </w:rPr>
        <w:t>A</w:t>
      </w:r>
      <w:r w:rsidR="00525618">
        <w:rPr>
          <w:rFonts w:eastAsia="Calibri" w:cs="Arial"/>
          <w:lang w:val="nl-BE" w:bidi="ar-SA"/>
        </w:rPr>
        <w:t>ndere gegevens betreffende de klacht.</w:t>
      </w:r>
    </w:p>
    <w:p w14:paraId="0435B403" w14:textId="77777777" w:rsidR="00EC7DEF" w:rsidRPr="00EC7DEF" w:rsidRDefault="00EC7DEF" w:rsidP="00EC7DEF">
      <w:pPr>
        <w:autoSpaceDE w:val="0"/>
        <w:autoSpaceDN w:val="0"/>
        <w:adjustRightInd w:val="0"/>
        <w:spacing w:after="0" w:line="240" w:lineRule="auto"/>
        <w:jc w:val="left"/>
        <w:rPr>
          <w:rFonts w:ascii="Calibri" w:hAnsi="Calibri" w:cs="Calibri"/>
          <w:sz w:val="22"/>
          <w:szCs w:val="22"/>
          <w:lang w:val="nl-BE" w:bidi="ar-SA"/>
        </w:rPr>
      </w:pPr>
    </w:p>
    <w:p w14:paraId="408FB9B9" w14:textId="742F0208" w:rsidR="00C8384D" w:rsidRPr="00FA78CF" w:rsidRDefault="00C8384D" w:rsidP="00C8384D">
      <w:pPr>
        <w:spacing w:after="160" w:line="259" w:lineRule="auto"/>
        <w:jc w:val="left"/>
        <w:rPr>
          <w:rFonts w:eastAsia="Calibri" w:cs="Arial"/>
          <w:lang w:val="nl-BE" w:bidi="ar-SA"/>
        </w:rPr>
      </w:pPr>
      <w:r w:rsidRPr="00FA78CF">
        <w:rPr>
          <w:rFonts w:eastAsia="Calibri" w:cs="Arial"/>
          <w:lang w:val="nl-BE" w:bidi="ar-SA"/>
        </w:rPr>
        <w:t>2.</w:t>
      </w:r>
      <w:r w:rsidR="002814CD">
        <w:rPr>
          <w:rFonts w:eastAsia="Calibri" w:cs="Arial"/>
          <w:lang w:val="nl-BE" w:bidi="ar-SA"/>
        </w:rPr>
        <w:t>9</w:t>
      </w:r>
      <w:r w:rsidRPr="00FA78CF">
        <w:rPr>
          <w:rFonts w:eastAsia="Calibri" w:cs="Arial"/>
          <w:lang w:val="nl-BE" w:bidi="ar-SA"/>
        </w:rPr>
        <w:t>.2 Rechtmatigheid van de verwerking</w:t>
      </w:r>
    </w:p>
    <w:p w14:paraId="678F73DD" w14:textId="77777777" w:rsidR="0084136E" w:rsidRDefault="003A36CF" w:rsidP="00C8384D">
      <w:pPr>
        <w:spacing w:after="160" w:line="259" w:lineRule="auto"/>
        <w:jc w:val="left"/>
        <w:rPr>
          <w:rFonts w:eastAsia="Calibri" w:cs="Arial"/>
          <w:lang w:val="nl-BE" w:bidi="ar-SA"/>
        </w:rPr>
      </w:pPr>
      <w:r w:rsidRPr="00FA78CF">
        <w:rPr>
          <w:rFonts w:eastAsia="Calibri" w:cs="Arial"/>
          <w:lang w:val="nl-BE" w:bidi="ar-SA"/>
        </w:rPr>
        <w:t xml:space="preserve">Deze verwerking is rechtmatig conform artikel 6. 1. c) van de AVG. De verwerking is immers noodzakelijk om te voldoen aan een wettelijke verplichting die op de verwerkingsverantwoordelijke rust. </w:t>
      </w:r>
    </w:p>
    <w:p w14:paraId="2EB856BE" w14:textId="0E4BF6CC" w:rsidR="003A36CF" w:rsidRPr="00FA78CF" w:rsidRDefault="00F42DA3" w:rsidP="00C8384D">
      <w:pPr>
        <w:spacing w:after="160" w:line="259" w:lineRule="auto"/>
        <w:jc w:val="left"/>
        <w:rPr>
          <w:rFonts w:eastAsia="Calibri" w:cs="Arial"/>
          <w:lang w:val="nl-BE" w:bidi="ar-SA"/>
        </w:rPr>
      </w:pPr>
      <w:r w:rsidRPr="0084136E">
        <w:rPr>
          <w:rFonts w:eastAsia="Calibri" w:cs="Arial"/>
          <w:lang w:val="nl-BE" w:bidi="ar-SA"/>
        </w:rPr>
        <w:t xml:space="preserve">De wettelijke verplichting is opgenomen in de </w:t>
      </w:r>
      <w:r w:rsidR="0084136E">
        <w:rPr>
          <w:rFonts w:eastAsia="Calibri" w:cs="Arial"/>
          <w:lang w:val="nl-BE" w:bidi="ar-SA"/>
        </w:rPr>
        <w:t>Wet op het notarisambt</w:t>
      </w:r>
      <w:r w:rsidR="0084136E" w:rsidRPr="00E83329">
        <w:rPr>
          <w:rFonts w:eastAsia="Calibri" w:cs="Arial"/>
          <w:lang w:val="nl-BE" w:bidi="ar-SA"/>
        </w:rPr>
        <w:t xml:space="preserve"> </w:t>
      </w:r>
      <w:r>
        <w:rPr>
          <w:rFonts w:eastAsia="Calibri" w:cs="Arial"/>
          <w:lang w:val="nl-BE" w:bidi="ar-SA"/>
        </w:rPr>
        <w:t>in de artikelen 95</w:t>
      </w:r>
      <w:r w:rsidR="00DC1B25">
        <w:rPr>
          <w:rFonts w:eastAsia="Calibri" w:cs="Arial"/>
          <w:lang w:val="nl-BE" w:bidi="ar-SA"/>
        </w:rPr>
        <w:t xml:space="preserve"> t.e.m. 104</w:t>
      </w:r>
      <w:r w:rsidR="0032039A">
        <w:rPr>
          <w:rFonts w:eastAsia="Calibri" w:cs="Arial"/>
          <w:lang w:val="nl-BE" w:bidi="ar-SA"/>
        </w:rPr>
        <w:t xml:space="preserve">, </w:t>
      </w:r>
      <w:r w:rsidR="00DC1B25">
        <w:rPr>
          <w:rFonts w:eastAsia="Calibri" w:cs="Arial"/>
          <w:lang w:val="nl-BE" w:bidi="ar-SA"/>
        </w:rPr>
        <w:t>in Boek 4, artikel 555/3 t</w:t>
      </w:r>
      <w:r w:rsidR="00EB2764">
        <w:rPr>
          <w:rFonts w:eastAsia="Calibri" w:cs="Arial"/>
          <w:lang w:val="nl-BE" w:bidi="ar-SA"/>
        </w:rPr>
        <w:t>.e.m.</w:t>
      </w:r>
      <w:r w:rsidR="00DC1B25">
        <w:rPr>
          <w:rFonts w:eastAsia="Calibri" w:cs="Arial"/>
          <w:lang w:val="nl-BE" w:bidi="ar-SA"/>
        </w:rPr>
        <w:t xml:space="preserve"> 555/5 </w:t>
      </w:r>
      <w:proofErr w:type="spellStart"/>
      <w:r w:rsidR="00DC1B25" w:rsidRPr="0073659D">
        <w:rPr>
          <w:rFonts w:eastAsia="Calibri" w:cs="Arial"/>
          <w:i/>
          <w:iCs/>
          <w:lang w:val="nl-BE" w:bidi="ar-SA"/>
        </w:rPr>
        <w:t>octies</w:t>
      </w:r>
      <w:proofErr w:type="spellEnd"/>
      <w:r w:rsidR="00DC1B25">
        <w:rPr>
          <w:rFonts w:eastAsia="Calibri" w:cs="Arial"/>
          <w:lang w:val="nl-BE" w:bidi="ar-SA"/>
        </w:rPr>
        <w:t xml:space="preserve"> van het Gerechtelijk Wetboek</w:t>
      </w:r>
      <w:r w:rsidR="0032039A">
        <w:rPr>
          <w:rFonts w:eastAsia="Calibri" w:cs="Arial"/>
          <w:lang w:val="nl-BE" w:bidi="ar-SA"/>
        </w:rPr>
        <w:t xml:space="preserve"> en in het </w:t>
      </w:r>
      <w:r w:rsidR="00EB2764" w:rsidRPr="00EB2764">
        <w:rPr>
          <w:rFonts w:eastAsia="Calibri" w:cs="Arial"/>
          <w:lang w:val="nl-BE" w:bidi="ar-SA"/>
        </w:rPr>
        <w:t>H</w:t>
      </w:r>
      <w:r w:rsidR="0032039A" w:rsidRPr="00EB2764">
        <w:rPr>
          <w:rFonts w:eastAsia="Calibri" w:cs="Arial"/>
          <w:lang w:val="nl-BE" w:bidi="ar-SA"/>
        </w:rPr>
        <w:t xml:space="preserve">uishoudelijk </w:t>
      </w:r>
      <w:r w:rsidR="00EB2764" w:rsidRPr="00EB2764">
        <w:rPr>
          <w:rFonts w:eastAsia="Calibri" w:cs="Arial"/>
          <w:lang w:val="nl-BE" w:bidi="ar-SA"/>
        </w:rPr>
        <w:t>R</w:t>
      </w:r>
      <w:r w:rsidR="0032039A" w:rsidRPr="00EB2764">
        <w:rPr>
          <w:rFonts w:eastAsia="Calibri" w:cs="Arial"/>
          <w:lang w:val="nl-BE" w:bidi="ar-SA"/>
        </w:rPr>
        <w:t>eglement van het auditoraat bij de Nationale Kamer van notarissen</w:t>
      </w:r>
      <w:r w:rsidR="00DC1B25" w:rsidRPr="00EB2764">
        <w:rPr>
          <w:rFonts w:eastAsia="Calibri" w:cs="Arial"/>
          <w:lang w:val="nl-BE" w:bidi="ar-SA"/>
        </w:rPr>
        <w:t>.</w:t>
      </w:r>
    </w:p>
    <w:p w14:paraId="64D4B95C" w14:textId="7359BD82" w:rsidR="00C8384D" w:rsidRPr="00FA78CF" w:rsidRDefault="00C8384D" w:rsidP="00C8384D">
      <w:pPr>
        <w:spacing w:after="160" w:line="259" w:lineRule="auto"/>
        <w:jc w:val="left"/>
        <w:rPr>
          <w:rFonts w:eastAsia="Calibri" w:cs="Arial"/>
          <w:lang w:val="nl-BE" w:bidi="ar-SA"/>
        </w:rPr>
      </w:pPr>
      <w:r w:rsidRPr="00FA78CF">
        <w:rPr>
          <w:rFonts w:eastAsia="Calibri" w:cs="Arial"/>
          <w:lang w:val="nl-BE" w:bidi="ar-SA"/>
        </w:rPr>
        <w:t>2.</w:t>
      </w:r>
      <w:r w:rsidR="002814CD">
        <w:rPr>
          <w:rFonts w:eastAsia="Calibri" w:cs="Arial"/>
          <w:lang w:val="nl-BE" w:bidi="ar-SA"/>
        </w:rPr>
        <w:t>9</w:t>
      </w:r>
      <w:r w:rsidRPr="00FA78CF">
        <w:rPr>
          <w:rFonts w:eastAsia="Calibri" w:cs="Arial"/>
          <w:lang w:val="nl-BE" w:bidi="ar-SA"/>
        </w:rPr>
        <w:t>.3 Bron</w:t>
      </w:r>
    </w:p>
    <w:p w14:paraId="3E19EFC4" w14:textId="4CC8A3D5" w:rsidR="00A8513C" w:rsidRPr="00FA78CF" w:rsidRDefault="00E86C37" w:rsidP="00C8384D">
      <w:pPr>
        <w:spacing w:after="160" w:line="259" w:lineRule="auto"/>
        <w:jc w:val="left"/>
        <w:rPr>
          <w:rFonts w:eastAsia="Calibri" w:cs="Arial"/>
          <w:lang w:val="nl-BE" w:bidi="ar-SA"/>
        </w:rPr>
      </w:pPr>
      <w:r w:rsidRPr="00321815">
        <w:rPr>
          <w:rFonts w:eastAsia="Calibri" w:cs="Arial"/>
          <w:lang w:val="nl-BE" w:bidi="ar-SA"/>
        </w:rPr>
        <w:t>De gegevens worden rechtstreeks verkregen</w:t>
      </w:r>
      <w:r>
        <w:rPr>
          <w:rFonts w:eastAsia="Calibri" w:cs="Arial"/>
          <w:lang w:val="nl-BE" w:bidi="ar-SA"/>
        </w:rPr>
        <w:t xml:space="preserve"> via</w:t>
      </w:r>
      <w:r w:rsidR="00A8513C">
        <w:rPr>
          <w:rFonts w:eastAsia="Calibri" w:cs="Arial"/>
          <w:lang w:val="nl-BE" w:bidi="ar-SA"/>
        </w:rPr>
        <w:t xml:space="preserve"> Notabase,</w:t>
      </w:r>
      <w:r>
        <w:rPr>
          <w:rFonts w:eastAsia="Calibri" w:cs="Arial"/>
          <w:lang w:val="nl-BE" w:bidi="ar-SA"/>
        </w:rPr>
        <w:t xml:space="preserve"> de Provinciale Kamer</w:t>
      </w:r>
      <w:r w:rsidR="002165BF">
        <w:rPr>
          <w:rFonts w:eastAsia="Calibri" w:cs="Arial"/>
          <w:lang w:val="nl-BE" w:bidi="ar-SA"/>
        </w:rPr>
        <w:t xml:space="preserve">, </w:t>
      </w:r>
      <w:r>
        <w:rPr>
          <w:rFonts w:eastAsia="Calibri" w:cs="Arial"/>
          <w:lang w:val="nl-BE" w:bidi="ar-SA"/>
        </w:rPr>
        <w:t>de griffier van de tuchtraad</w:t>
      </w:r>
      <w:r w:rsidR="002165BF">
        <w:rPr>
          <w:rFonts w:eastAsia="Calibri" w:cs="Arial"/>
          <w:lang w:val="nl-BE" w:bidi="ar-SA"/>
        </w:rPr>
        <w:t>, het Hof van Beroep, Hof van Cassatie of advocaten die betrokken zijn bij de procedure</w:t>
      </w:r>
      <w:r>
        <w:rPr>
          <w:rFonts w:eastAsia="Calibri" w:cs="Arial"/>
          <w:lang w:val="nl-BE" w:bidi="ar-SA"/>
        </w:rPr>
        <w:t>.</w:t>
      </w:r>
    </w:p>
    <w:p w14:paraId="4FD7DF61" w14:textId="18CC3418" w:rsidR="00C8384D" w:rsidRDefault="00C8384D" w:rsidP="00C8384D">
      <w:pPr>
        <w:spacing w:after="160" w:line="259" w:lineRule="auto"/>
        <w:jc w:val="left"/>
        <w:rPr>
          <w:rFonts w:eastAsia="Calibri" w:cs="Arial"/>
          <w:lang w:val="nl-BE" w:bidi="ar-SA"/>
        </w:rPr>
      </w:pPr>
      <w:r w:rsidRPr="00FA78CF">
        <w:rPr>
          <w:rFonts w:eastAsia="Calibri" w:cs="Arial"/>
          <w:lang w:val="nl-BE" w:bidi="ar-SA"/>
        </w:rPr>
        <w:t>2.</w:t>
      </w:r>
      <w:r w:rsidR="002814CD">
        <w:rPr>
          <w:rFonts w:eastAsia="Calibri" w:cs="Arial"/>
          <w:lang w:val="nl-BE" w:bidi="ar-SA"/>
        </w:rPr>
        <w:t>9</w:t>
      </w:r>
      <w:r w:rsidRPr="00FA78CF">
        <w:rPr>
          <w:rFonts w:eastAsia="Calibri" w:cs="Arial"/>
          <w:lang w:val="nl-BE" w:bidi="ar-SA"/>
        </w:rPr>
        <w:t>.4 Bestemmelingen</w:t>
      </w:r>
    </w:p>
    <w:p w14:paraId="6F81AC64" w14:textId="05E7A394" w:rsidR="00321815" w:rsidRDefault="00321815" w:rsidP="00C8384D">
      <w:pPr>
        <w:spacing w:after="160" w:line="259" w:lineRule="auto"/>
        <w:jc w:val="left"/>
        <w:rPr>
          <w:rFonts w:eastAsia="Calibri" w:cs="Arial"/>
          <w:lang w:val="nl-BE" w:bidi="ar-SA"/>
        </w:rPr>
      </w:pPr>
      <w:r>
        <w:rPr>
          <w:rFonts w:eastAsia="Calibri" w:cs="Arial"/>
          <w:lang w:val="nl-BE" w:bidi="ar-SA"/>
        </w:rPr>
        <w:t>Er zijn meerdere bestemmelingen mogelijk:</w:t>
      </w:r>
    </w:p>
    <w:p w14:paraId="057FF333" w14:textId="3373E002" w:rsidR="00DA65D9" w:rsidRDefault="00DA65D9" w:rsidP="00DA65D9">
      <w:pPr>
        <w:pStyle w:val="Lijstalinea"/>
        <w:numPr>
          <w:ilvl w:val="0"/>
          <w:numId w:val="46"/>
        </w:numPr>
        <w:spacing w:after="160" w:line="259" w:lineRule="auto"/>
        <w:jc w:val="left"/>
        <w:rPr>
          <w:rFonts w:eastAsia="Calibri" w:cs="Arial"/>
          <w:lang w:val="nl-BE" w:bidi="ar-SA"/>
        </w:rPr>
      </w:pPr>
      <w:r>
        <w:rPr>
          <w:rFonts w:eastAsia="Calibri" w:cs="Arial"/>
          <w:lang w:val="nl-BE" w:bidi="ar-SA"/>
        </w:rPr>
        <w:t>De notaris die betrokken is bij het dossier;</w:t>
      </w:r>
    </w:p>
    <w:p w14:paraId="044FD3E0" w14:textId="524B39E0" w:rsidR="00DA65D9" w:rsidRPr="00DA65D9" w:rsidRDefault="00DA65D9" w:rsidP="00DA65D9">
      <w:pPr>
        <w:pStyle w:val="Lijstalinea"/>
        <w:numPr>
          <w:ilvl w:val="0"/>
          <w:numId w:val="46"/>
        </w:numPr>
        <w:spacing w:after="160" w:line="259" w:lineRule="auto"/>
        <w:jc w:val="left"/>
        <w:rPr>
          <w:rFonts w:eastAsia="Calibri" w:cs="Arial"/>
          <w:lang w:val="nl-BE" w:bidi="ar-SA"/>
        </w:rPr>
      </w:pPr>
      <w:r>
        <w:rPr>
          <w:rFonts w:eastAsia="Calibri" w:cs="Arial"/>
          <w:lang w:val="nl-BE" w:bidi="ar-SA"/>
        </w:rPr>
        <w:t>De klager ontvangt de beslissing;</w:t>
      </w:r>
    </w:p>
    <w:p w14:paraId="42B25465" w14:textId="0E3C2571" w:rsidR="00F633EE" w:rsidRDefault="00363CDE" w:rsidP="00C8384D">
      <w:pPr>
        <w:pStyle w:val="Lijstalinea"/>
        <w:numPr>
          <w:ilvl w:val="0"/>
          <w:numId w:val="46"/>
        </w:numPr>
        <w:spacing w:after="160" w:line="259" w:lineRule="auto"/>
        <w:jc w:val="left"/>
        <w:rPr>
          <w:rFonts w:eastAsia="Calibri" w:cs="Arial"/>
          <w:lang w:val="nl-BE" w:bidi="ar-SA"/>
        </w:rPr>
      </w:pPr>
      <w:r w:rsidRPr="00321815">
        <w:rPr>
          <w:rFonts w:eastAsia="Calibri" w:cs="Arial"/>
          <w:lang w:val="nl-BE" w:bidi="ar-SA"/>
        </w:rPr>
        <w:t xml:space="preserve">De provinciale </w:t>
      </w:r>
      <w:r w:rsidR="002A3CE6">
        <w:rPr>
          <w:rFonts w:eastAsia="Calibri" w:cs="Arial"/>
          <w:lang w:val="nl-BE" w:bidi="ar-SA"/>
        </w:rPr>
        <w:t>k</w:t>
      </w:r>
      <w:r w:rsidRPr="00321815">
        <w:rPr>
          <w:rFonts w:eastAsia="Calibri" w:cs="Arial"/>
          <w:lang w:val="nl-BE" w:bidi="ar-SA"/>
        </w:rPr>
        <w:t>amers</w:t>
      </w:r>
      <w:r w:rsidR="00321815">
        <w:rPr>
          <w:rFonts w:eastAsia="Calibri" w:cs="Arial"/>
          <w:lang w:val="nl-BE" w:bidi="ar-SA"/>
        </w:rPr>
        <w:t xml:space="preserve"> van notarissen; </w:t>
      </w:r>
    </w:p>
    <w:p w14:paraId="4AFCD671" w14:textId="3960F7B4" w:rsidR="00321815" w:rsidRPr="00DA65D9" w:rsidRDefault="00321815" w:rsidP="00DA65D9">
      <w:pPr>
        <w:pStyle w:val="Lijstalinea"/>
        <w:numPr>
          <w:ilvl w:val="0"/>
          <w:numId w:val="46"/>
        </w:numPr>
        <w:spacing w:after="160" w:line="259" w:lineRule="auto"/>
        <w:jc w:val="left"/>
        <w:rPr>
          <w:rFonts w:eastAsia="Calibri" w:cs="Arial"/>
          <w:lang w:val="nl-BE" w:bidi="ar-SA"/>
        </w:rPr>
      </w:pPr>
      <w:r>
        <w:rPr>
          <w:rFonts w:eastAsia="Calibri" w:cs="Arial"/>
          <w:lang w:val="nl-BE" w:bidi="ar-SA"/>
        </w:rPr>
        <w:lastRenderedPageBreak/>
        <w:t>De griffier van de tuchtraad;</w:t>
      </w:r>
    </w:p>
    <w:p w14:paraId="32410793" w14:textId="1BAC68A3" w:rsidR="00321815" w:rsidRDefault="00321815" w:rsidP="00C8384D">
      <w:pPr>
        <w:pStyle w:val="Lijstalinea"/>
        <w:numPr>
          <w:ilvl w:val="0"/>
          <w:numId w:val="46"/>
        </w:numPr>
        <w:spacing w:after="160" w:line="259" w:lineRule="auto"/>
        <w:jc w:val="left"/>
        <w:rPr>
          <w:rFonts w:eastAsia="Calibri" w:cs="Arial"/>
          <w:lang w:val="nl-BE" w:bidi="ar-SA"/>
        </w:rPr>
      </w:pPr>
      <w:r>
        <w:rPr>
          <w:rFonts w:eastAsia="Calibri" w:cs="Arial"/>
          <w:lang w:val="nl-BE" w:bidi="ar-SA"/>
        </w:rPr>
        <w:t>Het Parket wordt ingelicht;</w:t>
      </w:r>
    </w:p>
    <w:p w14:paraId="4036F654" w14:textId="5B4468DD" w:rsidR="00321815" w:rsidRDefault="00321815" w:rsidP="00C8384D">
      <w:pPr>
        <w:pStyle w:val="Lijstalinea"/>
        <w:numPr>
          <w:ilvl w:val="0"/>
          <w:numId w:val="46"/>
        </w:numPr>
        <w:spacing w:after="160" w:line="259" w:lineRule="auto"/>
        <w:jc w:val="left"/>
        <w:rPr>
          <w:rFonts w:eastAsia="Calibri" w:cs="Arial"/>
          <w:lang w:val="nl-BE" w:bidi="ar-SA"/>
        </w:rPr>
      </w:pPr>
      <w:r>
        <w:rPr>
          <w:rFonts w:eastAsia="Calibri" w:cs="Arial"/>
          <w:lang w:val="nl-BE" w:bidi="ar-SA"/>
        </w:rPr>
        <w:t>Het Hof van Beroep</w:t>
      </w:r>
      <w:r w:rsidR="00225460">
        <w:rPr>
          <w:rFonts w:eastAsia="Calibri" w:cs="Arial"/>
          <w:lang w:val="nl-BE" w:bidi="ar-SA"/>
        </w:rPr>
        <w:t xml:space="preserve"> wordt ingelicht</w:t>
      </w:r>
      <w:r>
        <w:rPr>
          <w:rFonts w:eastAsia="Calibri" w:cs="Arial"/>
          <w:lang w:val="nl-BE" w:bidi="ar-SA"/>
        </w:rPr>
        <w:t xml:space="preserve"> indien het bevoegd is in het kader van het tuchtdossier;</w:t>
      </w:r>
    </w:p>
    <w:p w14:paraId="1B944A8A" w14:textId="2A625C2C" w:rsidR="00321815" w:rsidRDefault="00321815" w:rsidP="00C8384D">
      <w:pPr>
        <w:pStyle w:val="Lijstalinea"/>
        <w:numPr>
          <w:ilvl w:val="0"/>
          <w:numId w:val="46"/>
        </w:numPr>
        <w:spacing w:after="160" w:line="259" w:lineRule="auto"/>
        <w:jc w:val="left"/>
        <w:rPr>
          <w:rFonts w:eastAsia="Calibri" w:cs="Arial"/>
          <w:lang w:val="nl-BE" w:bidi="ar-SA"/>
        </w:rPr>
      </w:pPr>
      <w:r>
        <w:rPr>
          <w:rFonts w:eastAsia="Calibri" w:cs="Arial"/>
          <w:lang w:val="nl-BE" w:bidi="ar-SA"/>
        </w:rPr>
        <w:t>Het Hof van Cassatie wordt ingelicht indien het bevoegd is in het kader van het tuchtdossier;</w:t>
      </w:r>
    </w:p>
    <w:p w14:paraId="1A76CD7E" w14:textId="066D0DF2" w:rsidR="00321815" w:rsidRDefault="00321815" w:rsidP="00C8384D">
      <w:pPr>
        <w:pStyle w:val="Lijstalinea"/>
        <w:numPr>
          <w:ilvl w:val="0"/>
          <w:numId w:val="46"/>
        </w:numPr>
        <w:spacing w:after="160" w:line="259" w:lineRule="auto"/>
        <w:jc w:val="left"/>
        <w:rPr>
          <w:rFonts w:eastAsia="Calibri" w:cs="Arial"/>
          <w:lang w:val="nl-BE" w:bidi="ar-SA"/>
        </w:rPr>
      </w:pPr>
      <w:r>
        <w:rPr>
          <w:rFonts w:eastAsia="Calibri" w:cs="Arial"/>
          <w:lang w:val="nl-BE" w:bidi="ar-SA"/>
        </w:rPr>
        <w:t>De FOD Financiën ontvangt de rijksregistergegevens, de datum van de uitspraak en het bedrag van de minnelijke schikking</w:t>
      </w:r>
      <w:r w:rsidR="00DA65D9">
        <w:rPr>
          <w:rFonts w:eastAsia="Calibri" w:cs="Arial"/>
          <w:lang w:val="nl-BE" w:bidi="ar-SA"/>
        </w:rPr>
        <w:t>;</w:t>
      </w:r>
    </w:p>
    <w:p w14:paraId="02F2B08E" w14:textId="77777777" w:rsidR="00DA65D9" w:rsidRDefault="00DA65D9" w:rsidP="00DA65D9">
      <w:pPr>
        <w:pStyle w:val="Lijstalinea"/>
        <w:numPr>
          <w:ilvl w:val="0"/>
          <w:numId w:val="46"/>
        </w:numPr>
        <w:spacing w:after="160" w:line="259" w:lineRule="auto"/>
        <w:jc w:val="left"/>
        <w:rPr>
          <w:rFonts w:eastAsia="Calibri" w:cs="Arial"/>
          <w:lang w:val="nl-BE" w:bidi="ar-SA"/>
        </w:rPr>
      </w:pPr>
      <w:r>
        <w:rPr>
          <w:rFonts w:eastAsia="Calibri" w:cs="Arial"/>
          <w:lang w:val="nl-BE" w:bidi="ar-SA"/>
        </w:rPr>
        <w:t>De advocaten die betrokken zijn bij het tuchtdossier;</w:t>
      </w:r>
    </w:p>
    <w:p w14:paraId="20BCB82F" w14:textId="209A19CE" w:rsidR="00DA65D9" w:rsidRPr="00225460" w:rsidRDefault="00DA65D9" w:rsidP="00225460">
      <w:pPr>
        <w:pStyle w:val="Lijstalinea"/>
        <w:numPr>
          <w:ilvl w:val="0"/>
          <w:numId w:val="46"/>
        </w:numPr>
        <w:spacing w:after="160" w:line="259" w:lineRule="auto"/>
        <w:jc w:val="left"/>
        <w:rPr>
          <w:rFonts w:eastAsia="Calibri" w:cs="Arial"/>
          <w:lang w:val="nl-BE" w:bidi="ar-SA"/>
        </w:rPr>
      </w:pPr>
      <w:r>
        <w:rPr>
          <w:rFonts w:eastAsia="Calibri" w:cs="Arial"/>
          <w:lang w:val="nl-BE" w:bidi="ar-SA"/>
        </w:rPr>
        <w:t>De gerechtsdeurwaarder wordt ingelicht in het kader van de dagvaarding.</w:t>
      </w:r>
    </w:p>
    <w:p w14:paraId="137815F1" w14:textId="6FD05B56" w:rsidR="006E4E0D" w:rsidRDefault="006E4E0D" w:rsidP="006E4E0D">
      <w:pPr>
        <w:pStyle w:val="Normaalweb"/>
        <w:spacing w:after="120" w:afterAutospacing="0"/>
        <w:rPr>
          <w:rFonts w:asciiTheme="minorHAnsi" w:eastAsia="Calibri" w:hAnsiTheme="minorHAnsi" w:cs="Arial"/>
          <w:sz w:val="20"/>
          <w:szCs w:val="20"/>
          <w:lang w:eastAsia="en-US"/>
        </w:rPr>
      </w:pPr>
      <w:r>
        <w:rPr>
          <w:rFonts w:asciiTheme="minorHAnsi" w:eastAsia="Calibri" w:hAnsiTheme="minorHAnsi" w:cs="Arial"/>
          <w:sz w:val="20"/>
          <w:szCs w:val="20"/>
          <w:lang w:eastAsia="en-US"/>
        </w:rPr>
        <w:t>Het niet-actief statuut van de notaris wordt gepubliceerd op de website Notaris.be (artikel 555/3 van het Gerechtelijk Wetboek).</w:t>
      </w:r>
    </w:p>
    <w:p w14:paraId="47797628" w14:textId="6E863DB8" w:rsidR="006E4E0D" w:rsidRPr="00632A53" w:rsidRDefault="006E4E0D" w:rsidP="00632A53">
      <w:pPr>
        <w:pStyle w:val="Normaalweb"/>
        <w:spacing w:after="120" w:afterAutospacing="0"/>
        <w:rPr>
          <w:rFonts w:asciiTheme="minorHAnsi" w:eastAsia="Calibri" w:hAnsiTheme="minorHAnsi" w:cs="Arial"/>
          <w:sz w:val="20"/>
          <w:szCs w:val="20"/>
          <w:lang w:eastAsia="en-US"/>
        </w:rPr>
      </w:pPr>
      <w:r>
        <w:rPr>
          <w:rFonts w:asciiTheme="minorHAnsi" w:eastAsia="Calibri" w:hAnsiTheme="minorHAnsi" w:cs="Arial"/>
          <w:sz w:val="20"/>
          <w:szCs w:val="20"/>
          <w:lang w:eastAsia="en-US"/>
        </w:rPr>
        <w:t>De definitieve beslissingen van het auditoraat worden geanonimiseerd gepubliceerd op de website van het eNotariaat (art. 555/3 van het Gerechtelijk Wetboek).</w:t>
      </w:r>
    </w:p>
    <w:p w14:paraId="27A167BA" w14:textId="62CCD6A7" w:rsidR="00C8384D" w:rsidRPr="00FA78CF" w:rsidRDefault="00C8384D" w:rsidP="00C8384D">
      <w:pPr>
        <w:spacing w:after="160" w:line="259" w:lineRule="auto"/>
        <w:jc w:val="left"/>
        <w:rPr>
          <w:rFonts w:eastAsia="Calibri" w:cs="Arial"/>
          <w:lang w:val="nl-BE" w:bidi="ar-SA"/>
        </w:rPr>
      </w:pPr>
      <w:r w:rsidRPr="00FA78CF">
        <w:rPr>
          <w:rFonts w:eastAsia="Calibri" w:cs="Arial"/>
          <w:lang w:val="nl-BE" w:bidi="ar-SA"/>
        </w:rPr>
        <w:t>2.</w:t>
      </w:r>
      <w:r w:rsidR="002814CD">
        <w:rPr>
          <w:rFonts w:eastAsia="Calibri" w:cs="Arial"/>
          <w:lang w:val="nl-BE" w:bidi="ar-SA"/>
        </w:rPr>
        <w:t>9</w:t>
      </w:r>
      <w:r w:rsidRPr="00FA78CF">
        <w:rPr>
          <w:rFonts w:eastAsia="Calibri" w:cs="Arial"/>
          <w:lang w:val="nl-BE" w:bidi="ar-SA"/>
        </w:rPr>
        <w:t>.5.  Bewaartermijn</w:t>
      </w:r>
    </w:p>
    <w:p w14:paraId="2496C699" w14:textId="3AF56652" w:rsidR="001A1633" w:rsidRDefault="001A1633" w:rsidP="001A1633">
      <w:pPr>
        <w:spacing w:after="160" w:line="259" w:lineRule="auto"/>
        <w:jc w:val="left"/>
        <w:rPr>
          <w:rFonts w:eastAsia="Calibri" w:cs="Arial"/>
          <w:bCs/>
          <w:lang w:val="nl-BE" w:bidi="ar-SA"/>
        </w:rPr>
      </w:pPr>
      <w:r>
        <w:rPr>
          <w:rFonts w:eastAsia="Calibri" w:cs="Arial"/>
          <w:lang w:val="nl-BE" w:bidi="ar-SA"/>
        </w:rPr>
        <w:t xml:space="preserve">De gegevens </w:t>
      </w:r>
      <w:r w:rsidRPr="00A65FDD">
        <w:rPr>
          <w:rFonts w:eastAsia="Calibri" w:cs="Arial"/>
          <w:lang w:val="nl-BE" w:bidi="ar-SA"/>
        </w:rPr>
        <w:t xml:space="preserve">worden bewaard vanaf het moment dat ze ingezameld worden tot </w:t>
      </w:r>
      <w:r>
        <w:rPr>
          <w:rFonts w:eastAsia="Calibri" w:cs="Arial"/>
          <w:lang w:val="nl-BE" w:bidi="ar-SA"/>
        </w:rPr>
        <w:t xml:space="preserve">het </w:t>
      </w:r>
      <w:r w:rsidRPr="00A65FDD">
        <w:rPr>
          <w:rFonts w:eastAsia="Calibri" w:cs="Arial"/>
          <w:lang w:val="nl-BE" w:bidi="ar-SA"/>
        </w:rPr>
        <w:t xml:space="preserve">overlijden van de </w:t>
      </w:r>
      <w:r>
        <w:rPr>
          <w:rFonts w:eastAsia="Calibri" w:cs="Arial"/>
          <w:lang w:val="nl-BE" w:bidi="ar-SA"/>
        </w:rPr>
        <w:t>notaris</w:t>
      </w:r>
      <w:r w:rsidRPr="00A65FDD">
        <w:rPr>
          <w:rFonts w:eastAsia="Calibri" w:cs="Arial"/>
          <w:lang w:val="nl-BE" w:bidi="ar-SA"/>
        </w:rPr>
        <w:t xml:space="preserve"> of totdat deze persoon de maximumleeftijd be</w:t>
      </w:r>
      <w:r>
        <w:rPr>
          <w:rFonts w:eastAsia="Calibri" w:cs="Arial"/>
          <w:lang w:val="nl-BE" w:bidi="ar-SA"/>
        </w:rPr>
        <w:t>reikt</w:t>
      </w:r>
      <w:r w:rsidRPr="00A65FDD">
        <w:rPr>
          <w:rFonts w:eastAsia="Calibri" w:cs="Arial"/>
          <w:lang w:val="nl-BE" w:bidi="ar-SA"/>
        </w:rPr>
        <w:t xml:space="preserve"> heeft voor de uitoefening van het beroep van notaris, zijnde de leeftijd van 70 jaar.</w:t>
      </w:r>
      <w:r>
        <w:rPr>
          <w:rFonts w:eastAsia="Calibri" w:cs="Arial"/>
          <w:lang w:val="nl-BE" w:bidi="ar-SA"/>
        </w:rPr>
        <w:t xml:space="preserve"> </w:t>
      </w:r>
      <w:r>
        <w:rPr>
          <w:rFonts w:eastAsia="Calibri" w:cs="Arial"/>
          <w:bCs/>
          <w:lang w:val="nl-BE" w:bidi="ar-SA"/>
        </w:rPr>
        <w:t xml:space="preserve">Het principe van minimale gegevenswerking wordt toegepast, enkel de noodzakelijke gegevens worden bewaard. </w:t>
      </w:r>
    </w:p>
    <w:p w14:paraId="73632F4D" w14:textId="0AB95359" w:rsidR="00A8513C" w:rsidRDefault="00A8513C" w:rsidP="001A1633">
      <w:pPr>
        <w:spacing w:after="160" w:line="259" w:lineRule="auto"/>
        <w:jc w:val="left"/>
        <w:rPr>
          <w:rFonts w:eastAsia="Calibri" w:cs="Arial"/>
          <w:bCs/>
          <w:lang w:val="nl-BE" w:bidi="ar-SA"/>
        </w:rPr>
      </w:pPr>
      <w:r>
        <w:rPr>
          <w:rFonts w:eastAsia="Calibri" w:cs="Arial"/>
          <w:bCs/>
          <w:lang w:val="nl-BE" w:bidi="ar-SA"/>
        </w:rPr>
        <w:t xml:space="preserve">De gegevens uit het register van minnelijke schikkingen </w:t>
      </w:r>
      <w:r w:rsidRPr="00A8513C">
        <w:rPr>
          <w:rFonts w:eastAsia="Calibri" w:cs="Arial"/>
          <w:bCs/>
          <w:lang w:val="nl-BE" w:bidi="ar-SA"/>
        </w:rPr>
        <w:t>worden bewaard voor een termijn van vijf jaar vanaf de datum van betaling van de minnelijke schikking</w:t>
      </w:r>
      <w:r>
        <w:rPr>
          <w:rFonts w:eastAsia="Calibri" w:cs="Arial"/>
          <w:bCs/>
          <w:lang w:val="nl-BE" w:bidi="ar-SA"/>
        </w:rPr>
        <w:t xml:space="preserve"> (artikel 101 Wet op het notarisambt).</w:t>
      </w:r>
    </w:p>
    <w:p w14:paraId="46D5C7F4" w14:textId="77777777" w:rsidR="00A8513C" w:rsidRDefault="00A8513C" w:rsidP="001A1633">
      <w:pPr>
        <w:spacing w:after="160" w:line="259" w:lineRule="auto"/>
        <w:jc w:val="left"/>
        <w:rPr>
          <w:rFonts w:eastAsia="Calibri" w:cs="Arial"/>
          <w:bCs/>
          <w:lang w:val="nl-BE" w:bidi="ar-SA"/>
        </w:rPr>
      </w:pPr>
    </w:p>
    <w:p w14:paraId="7E5E1EE0" w14:textId="474DA935" w:rsidR="00110902" w:rsidRPr="00F3448E" w:rsidRDefault="00110902">
      <w:pPr>
        <w:spacing w:after="200"/>
        <w:rPr>
          <w:rFonts w:eastAsia="Calibri" w:cs="Arial"/>
          <w:bCs/>
          <w:lang w:val="nl-BE" w:bidi="ar-SA"/>
        </w:rPr>
      </w:pPr>
      <w:r w:rsidRPr="00F3448E">
        <w:rPr>
          <w:rFonts w:eastAsia="Calibri" w:cs="Arial"/>
          <w:bCs/>
          <w:lang w:val="nl-BE" w:bidi="ar-SA"/>
        </w:rPr>
        <w:br w:type="page"/>
      </w:r>
    </w:p>
    <w:p w14:paraId="28D0F7C7" w14:textId="77777777" w:rsidR="00A65FDD" w:rsidRPr="00F3448E" w:rsidRDefault="00A65FDD" w:rsidP="00805567">
      <w:pPr>
        <w:widowControl w:val="0"/>
        <w:numPr>
          <w:ilvl w:val="0"/>
          <w:numId w:val="10"/>
        </w:numPr>
        <w:autoSpaceDE w:val="0"/>
        <w:autoSpaceDN w:val="0"/>
        <w:spacing w:after="160" w:line="259" w:lineRule="auto"/>
        <w:ind w:left="0"/>
        <w:contextualSpacing/>
        <w:jc w:val="left"/>
        <w:rPr>
          <w:rFonts w:eastAsia="Calibri" w:cs="Arial"/>
          <w:b/>
          <w:sz w:val="28"/>
          <w:szCs w:val="28"/>
          <w:u w:val="single"/>
          <w:lang w:val="nl-BE" w:bidi="ar-SA"/>
        </w:rPr>
      </w:pPr>
      <w:r w:rsidRPr="00F3448E">
        <w:rPr>
          <w:rFonts w:eastAsia="Calibri" w:cs="Arial"/>
          <w:b/>
          <w:sz w:val="28"/>
          <w:szCs w:val="28"/>
          <w:u w:val="single"/>
          <w:lang w:val="nl-BE" w:bidi="ar-SA"/>
        </w:rPr>
        <w:lastRenderedPageBreak/>
        <w:t>Algemene informatie</w:t>
      </w:r>
    </w:p>
    <w:p w14:paraId="73BE4C01"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Wat zijn uw rechten als betrokkene?</w:t>
      </w:r>
    </w:p>
    <w:p w14:paraId="6676C3D6" w14:textId="77777777" w:rsidR="00A65FDD" w:rsidRPr="00A65FDD" w:rsidRDefault="00A65FDD" w:rsidP="00323C13">
      <w:pPr>
        <w:spacing w:after="160" w:line="259" w:lineRule="auto"/>
        <w:jc w:val="left"/>
        <w:rPr>
          <w:rFonts w:eastAsia="Calibri" w:cs="Arial"/>
          <w:lang w:val="nl-BE" w:bidi="ar-SA"/>
        </w:rPr>
      </w:pPr>
      <w:r w:rsidRPr="00A65FDD">
        <w:rPr>
          <w:rFonts w:eastAsia="Calibri" w:cs="Arial"/>
          <w:lang w:val="nl-BE" w:bidi="ar-SA"/>
        </w:rPr>
        <w:t>Overeenkomstig de bepalingen van de AVG heeft u:</w:t>
      </w:r>
    </w:p>
    <w:p w14:paraId="7543E425" w14:textId="7A3BE3AC" w:rsidR="00A65FDD" w:rsidRPr="00A65FDD" w:rsidRDefault="00565107" w:rsidP="00323C13">
      <w:pPr>
        <w:spacing w:after="160" w:line="259" w:lineRule="auto"/>
        <w:jc w:val="left"/>
        <w:rPr>
          <w:rFonts w:eastAsia="Calibri" w:cs="Arial"/>
          <w:lang w:val="nl-BE" w:bidi="ar-SA"/>
        </w:rPr>
      </w:pPr>
      <w:r w:rsidRPr="00805567">
        <w:rPr>
          <w:rFonts w:eastAsia="Calibri" w:cs="Arial"/>
          <w:lang w:val="nl-BE" w:bidi="ar-SA"/>
        </w:rPr>
        <w:t>*</w:t>
      </w:r>
      <w:r w:rsidR="00A65FDD" w:rsidRPr="00A65FDD">
        <w:rPr>
          <w:rFonts w:eastAsia="Calibri" w:cs="Arial"/>
          <w:lang w:val="nl-BE" w:bidi="ar-SA"/>
        </w:rPr>
        <w:t xml:space="preserve"> het recht om de Nationale Kamer van notarissen toegang te vragen tot uw gegevens en aanvullende informatie op te vragen over de verwerkingen ervan;</w:t>
      </w:r>
    </w:p>
    <w:p w14:paraId="489465DD" w14:textId="24A82CA0" w:rsidR="00A65FDD" w:rsidRPr="00A65FDD" w:rsidRDefault="00565107" w:rsidP="00323C13">
      <w:pPr>
        <w:spacing w:after="160" w:line="259" w:lineRule="auto"/>
        <w:jc w:val="left"/>
        <w:rPr>
          <w:rFonts w:eastAsia="Calibri" w:cs="Arial"/>
          <w:lang w:val="nl-BE" w:bidi="ar-SA"/>
        </w:rPr>
      </w:pPr>
      <w:r w:rsidRPr="00805567">
        <w:rPr>
          <w:rFonts w:eastAsia="Calibri" w:cs="Arial"/>
          <w:lang w:val="nl-BE" w:bidi="ar-SA"/>
        </w:rPr>
        <w:t>*</w:t>
      </w:r>
      <w:r w:rsidR="00A65FDD" w:rsidRPr="00A65FDD">
        <w:rPr>
          <w:rFonts w:eastAsia="Calibri" w:cs="Arial"/>
          <w:lang w:val="nl-BE" w:bidi="ar-SA"/>
        </w:rPr>
        <w:t>indien wettelijk mogelijk -</w:t>
      </w:r>
      <w:r w:rsidR="00710CBF">
        <w:rPr>
          <w:rFonts w:eastAsia="Calibri" w:cs="Arial"/>
          <w:lang w:val="nl-BE" w:bidi="ar-SA"/>
        </w:rPr>
        <w:t xml:space="preserve"> </w:t>
      </w:r>
      <w:r w:rsidR="00A65FDD" w:rsidRPr="00A65FDD">
        <w:rPr>
          <w:rFonts w:eastAsia="Calibri" w:cs="Arial"/>
          <w:lang w:val="nl-BE" w:bidi="ar-SA"/>
        </w:rPr>
        <w:t>het recht o</w:t>
      </w:r>
      <w:r w:rsidR="00FF1328">
        <w:rPr>
          <w:rFonts w:eastAsia="Calibri" w:cs="Arial"/>
          <w:lang w:val="nl-BE" w:bidi="ar-SA"/>
        </w:rPr>
        <w:t>p</w:t>
      </w:r>
      <w:r w:rsidR="00A65FDD" w:rsidRPr="00A65FDD">
        <w:rPr>
          <w:rFonts w:eastAsia="Calibri" w:cs="Arial"/>
          <w:lang w:val="nl-BE" w:bidi="ar-SA"/>
        </w:rPr>
        <w:t xml:space="preserve"> rechtzetting te vragen;</w:t>
      </w:r>
    </w:p>
    <w:p w14:paraId="0014A409" w14:textId="726EEDDD" w:rsidR="00A65FDD" w:rsidRPr="00A65FDD" w:rsidRDefault="00565107" w:rsidP="00323C13">
      <w:pPr>
        <w:spacing w:after="160" w:line="259" w:lineRule="auto"/>
        <w:jc w:val="left"/>
        <w:rPr>
          <w:rFonts w:eastAsia="Calibri" w:cs="Arial"/>
          <w:lang w:val="nl-BE" w:bidi="ar-SA"/>
        </w:rPr>
      </w:pPr>
      <w:r w:rsidRPr="00805567">
        <w:rPr>
          <w:rFonts w:eastAsia="Calibri" w:cs="Arial"/>
          <w:lang w:val="nl-BE" w:bidi="ar-SA"/>
        </w:rPr>
        <w:t>*</w:t>
      </w:r>
      <w:r w:rsidR="00A65FDD" w:rsidRPr="00A65FDD">
        <w:rPr>
          <w:rFonts w:eastAsia="Calibri" w:cs="Arial"/>
          <w:lang w:val="nl-BE" w:bidi="ar-SA"/>
        </w:rPr>
        <w:t xml:space="preserve"> indien wettelijk mogelijk</w:t>
      </w:r>
      <w:r w:rsidR="00710CBF">
        <w:rPr>
          <w:rFonts w:eastAsia="Calibri" w:cs="Arial"/>
          <w:lang w:val="nl-BE" w:bidi="ar-SA"/>
        </w:rPr>
        <w:t xml:space="preserve"> </w:t>
      </w:r>
      <w:r w:rsidR="00A65FDD" w:rsidRPr="00A65FDD">
        <w:rPr>
          <w:rFonts w:eastAsia="Calibri" w:cs="Arial"/>
          <w:lang w:val="nl-BE" w:bidi="ar-SA"/>
        </w:rPr>
        <w:t>- het recht om de gegevens te laten uitwissen of te beperken in de tijd;</w:t>
      </w:r>
    </w:p>
    <w:p w14:paraId="32E58B18" w14:textId="219D5333" w:rsidR="00A65FDD" w:rsidRPr="00A65FDD" w:rsidRDefault="00565107" w:rsidP="00323C13">
      <w:pPr>
        <w:spacing w:after="160" w:line="259" w:lineRule="auto"/>
        <w:jc w:val="left"/>
        <w:rPr>
          <w:rFonts w:eastAsia="Calibri" w:cs="Arial"/>
          <w:lang w:val="nl-BE" w:bidi="ar-SA"/>
        </w:rPr>
      </w:pPr>
      <w:r w:rsidRPr="00805567">
        <w:rPr>
          <w:rFonts w:eastAsia="Calibri" w:cs="Arial"/>
          <w:lang w:val="nl-BE" w:bidi="ar-SA"/>
        </w:rPr>
        <w:t>*</w:t>
      </w:r>
      <w:r w:rsidR="00A65FDD" w:rsidRPr="00A65FDD">
        <w:rPr>
          <w:rFonts w:eastAsia="Calibri" w:cs="Arial"/>
          <w:lang w:val="nl-BE" w:bidi="ar-SA"/>
        </w:rPr>
        <w:t xml:space="preserve"> </w:t>
      </w:r>
      <w:r w:rsidR="00A65FDD" w:rsidRPr="006726CB">
        <w:rPr>
          <w:rFonts w:eastAsia="Calibri" w:cs="Arial"/>
          <w:lang w:val="nl-BE" w:bidi="ar-SA"/>
        </w:rPr>
        <w:t>indien wettelijk mogelijk</w:t>
      </w:r>
      <w:r w:rsidR="00710CBF" w:rsidRPr="006726CB">
        <w:rPr>
          <w:rFonts w:eastAsia="Calibri" w:cs="Arial"/>
          <w:lang w:val="nl-BE" w:bidi="ar-SA"/>
        </w:rPr>
        <w:t xml:space="preserve"> </w:t>
      </w:r>
      <w:r w:rsidR="00A65FDD" w:rsidRPr="006726CB">
        <w:rPr>
          <w:rFonts w:eastAsia="Calibri" w:cs="Arial"/>
          <w:lang w:val="nl-BE" w:bidi="ar-SA"/>
        </w:rPr>
        <w:t>-</w:t>
      </w:r>
      <w:r w:rsidR="00710CBF" w:rsidRPr="006726CB">
        <w:rPr>
          <w:rFonts w:eastAsia="Calibri" w:cs="Arial"/>
          <w:lang w:val="nl-BE" w:bidi="ar-SA"/>
        </w:rPr>
        <w:t xml:space="preserve"> </w:t>
      </w:r>
      <w:r w:rsidR="00A65FDD" w:rsidRPr="006726CB">
        <w:rPr>
          <w:rFonts w:eastAsia="Calibri" w:cs="Arial"/>
          <w:lang w:val="nl-BE" w:bidi="ar-SA"/>
        </w:rPr>
        <w:t>het recht om u tegen bepaalde verwerkingen te verzetten;</w:t>
      </w:r>
    </w:p>
    <w:p w14:paraId="2B15D670" w14:textId="7327E32A" w:rsidR="00A65FDD" w:rsidRPr="00A65FDD" w:rsidRDefault="00565107" w:rsidP="00323C13">
      <w:pPr>
        <w:spacing w:after="160" w:line="259" w:lineRule="auto"/>
        <w:jc w:val="left"/>
        <w:rPr>
          <w:rFonts w:eastAsia="Calibri" w:cs="Arial"/>
          <w:lang w:val="nl-BE" w:bidi="ar-SA"/>
        </w:rPr>
      </w:pPr>
      <w:r w:rsidRPr="00805567">
        <w:rPr>
          <w:rFonts w:eastAsia="Calibri" w:cs="Arial"/>
          <w:lang w:val="nl-BE" w:bidi="ar-SA"/>
        </w:rPr>
        <w:t>*</w:t>
      </w:r>
      <w:r>
        <w:rPr>
          <w:rFonts w:eastAsia="Calibri" w:cs="Arial"/>
          <w:lang w:val="nl-BE" w:bidi="ar-SA"/>
        </w:rPr>
        <w:t xml:space="preserve"> </w:t>
      </w:r>
      <w:r w:rsidR="00A65FDD" w:rsidRPr="00A65FDD">
        <w:rPr>
          <w:rFonts w:eastAsia="Calibri" w:cs="Arial"/>
          <w:lang w:val="nl-BE" w:bidi="ar-SA"/>
        </w:rPr>
        <w:t>het recht om klacht in te dienen bij de Gegevensbeschermingsautoriteit</w:t>
      </w:r>
      <w:r w:rsidR="006726CB">
        <w:rPr>
          <w:rFonts w:eastAsia="Calibri" w:cs="Arial"/>
          <w:lang w:val="nl-BE" w:bidi="ar-SA"/>
        </w:rPr>
        <w:t>.</w:t>
      </w:r>
      <w:r w:rsidR="00E83329">
        <w:rPr>
          <w:rFonts w:eastAsia="Calibri" w:cs="Arial"/>
          <w:lang w:val="nl-BE" w:bidi="ar-SA"/>
        </w:rPr>
        <w:t xml:space="preserve"> (</w:t>
      </w:r>
      <w:hyperlink r:id="rId10" w:history="1">
        <w:r w:rsidR="00E83329" w:rsidRPr="007609CA">
          <w:rPr>
            <w:rStyle w:val="Hyperlink"/>
            <w:rFonts w:eastAsia="Calibri" w:cs="Arial"/>
            <w:lang w:val="nl-BE" w:bidi="ar-SA"/>
          </w:rPr>
          <w:t>https://www.gegevensbeschermingsautoriteit.be/burger/acties/klacht-indienen</w:t>
        </w:r>
      </w:hyperlink>
      <w:r w:rsidR="00E83329">
        <w:rPr>
          <w:rFonts w:eastAsia="Calibri" w:cs="Arial"/>
          <w:lang w:val="nl-BE" w:bidi="ar-SA"/>
        </w:rPr>
        <w:t>)</w:t>
      </w:r>
      <w:r w:rsidR="00A65FDD" w:rsidRPr="00A65FDD">
        <w:rPr>
          <w:rFonts w:eastAsia="Calibri" w:cs="Arial"/>
          <w:lang w:val="nl-BE" w:bidi="ar-SA"/>
        </w:rPr>
        <w:t>.</w:t>
      </w:r>
      <w:r w:rsidR="00E83329">
        <w:rPr>
          <w:rFonts w:eastAsia="Calibri" w:cs="Arial"/>
          <w:lang w:val="nl-BE" w:bidi="ar-SA"/>
        </w:rPr>
        <w:t xml:space="preserve"> </w:t>
      </w:r>
    </w:p>
    <w:p w14:paraId="7FD04912" w14:textId="77777777" w:rsidR="00565107" w:rsidRDefault="00565107" w:rsidP="00323C13">
      <w:pPr>
        <w:widowControl w:val="0"/>
        <w:tabs>
          <w:tab w:val="left" w:pos="840"/>
          <w:tab w:val="left" w:pos="841"/>
        </w:tabs>
        <w:autoSpaceDE w:val="0"/>
        <w:autoSpaceDN w:val="0"/>
        <w:spacing w:before="5" w:after="0" w:line="240" w:lineRule="auto"/>
        <w:jc w:val="left"/>
        <w:outlineLvl w:val="0"/>
        <w:rPr>
          <w:rFonts w:eastAsia="Calibri" w:cs="Trebuchet MS"/>
          <w:lang w:val="nl-BE" w:bidi="ar-SA"/>
        </w:rPr>
      </w:pPr>
    </w:p>
    <w:p w14:paraId="74903531" w14:textId="6988B98E" w:rsidR="00A65FDD" w:rsidRPr="001A237D" w:rsidRDefault="00A65FDD" w:rsidP="00323C13">
      <w:pPr>
        <w:widowControl w:val="0"/>
        <w:tabs>
          <w:tab w:val="left" w:pos="840"/>
          <w:tab w:val="left" w:pos="841"/>
        </w:tabs>
        <w:autoSpaceDE w:val="0"/>
        <w:autoSpaceDN w:val="0"/>
        <w:spacing w:before="5" w:after="0" w:line="240" w:lineRule="auto"/>
        <w:jc w:val="left"/>
        <w:outlineLvl w:val="0"/>
        <w:rPr>
          <w:rFonts w:eastAsia="Trebuchet MS" w:cs="Arial"/>
          <w:b/>
          <w:bCs/>
          <w:color w:val="EC7C30"/>
          <w:spacing w:val="-4"/>
          <w:lang w:val="nl-NL" w:eastAsia="nl-NL" w:bidi="nl-NL"/>
        </w:rPr>
      </w:pPr>
      <w:r w:rsidRPr="001A237D">
        <w:rPr>
          <w:rFonts w:eastAsia="Calibri" w:cs="Trebuchet MS"/>
          <w:b/>
          <w:bCs/>
          <w:lang w:val="nl-BE" w:bidi="ar-SA"/>
        </w:rPr>
        <w:t>U kunt uw rechten rechtstreeks bij de Data Protection Officer uitoefenen, per mail naar (</w:t>
      </w:r>
      <w:r w:rsidR="00E83329">
        <w:rPr>
          <w:rFonts w:eastAsia="Calibri" w:cs="Trebuchet MS"/>
          <w:b/>
          <w:bCs/>
          <w:lang w:val="nl-BE" w:bidi="ar-SA"/>
        </w:rPr>
        <w:t>info@privanot.be</w:t>
      </w:r>
      <w:r w:rsidRPr="001A237D">
        <w:rPr>
          <w:rFonts w:eastAsia="Calibri" w:cs="Trebuchet MS"/>
          <w:b/>
          <w:bCs/>
          <w:lang w:val="nl-BE" w:bidi="ar-SA"/>
        </w:rPr>
        <w:t>), of op het telefoonnummer +32 2 500 14 15.</w:t>
      </w:r>
    </w:p>
    <w:p w14:paraId="5B558A2A" w14:textId="77777777" w:rsidR="00AC1817" w:rsidRPr="001A237D" w:rsidRDefault="00AC1817" w:rsidP="00323C13">
      <w:pPr>
        <w:rPr>
          <w:b/>
          <w:bCs/>
          <w:lang w:val="nl-BE"/>
        </w:rPr>
      </w:pPr>
    </w:p>
    <w:sectPr w:rsidR="00AC1817" w:rsidRPr="001A237D" w:rsidSect="00B102DD">
      <w:footerReference w:type="even" r:id="rId11"/>
      <w:footerReference w:type="default" r:id="rId12"/>
      <w:pgSz w:w="11906" w:h="16838"/>
      <w:pgMar w:top="851"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CD20" w14:textId="77777777" w:rsidR="00937CD3" w:rsidRDefault="00937CD3">
      <w:r>
        <w:separator/>
      </w:r>
    </w:p>
  </w:endnote>
  <w:endnote w:type="continuationSeparator" w:id="0">
    <w:p w14:paraId="79556164" w14:textId="77777777" w:rsidR="00937CD3" w:rsidRDefault="0093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AD63" w14:textId="77777777" w:rsidR="007A1AE3" w:rsidRDefault="00242434">
    <w:pPr>
      <w:pStyle w:val="Voettekst"/>
      <w:framePr w:wrap="around" w:vAnchor="text" w:hAnchor="margin" w:xAlign="right" w:y="1"/>
      <w:rPr>
        <w:rStyle w:val="Paginanummer"/>
      </w:rPr>
    </w:pPr>
    <w:r>
      <w:rPr>
        <w:rStyle w:val="Paginanummer"/>
      </w:rPr>
      <w:fldChar w:fldCharType="begin"/>
    </w:r>
    <w:r w:rsidR="007A1AE3">
      <w:rPr>
        <w:rStyle w:val="Paginanummer"/>
      </w:rPr>
      <w:instrText xml:space="preserve">PAGE  </w:instrText>
    </w:r>
    <w:r>
      <w:rPr>
        <w:rStyle w:val="Paginanummer"/>
      </w:rPr>
      <w:fldChar w:fldCharType="separate"/>
    </w:r>
    <w:r w:rsidR="00B9319F">
      <w:rPr>
        <w:rStyle w:val="Paginanummer"/>
        <w:noProof/>
      </w:rPr>
      <w:t>5</w:t>
    </w:r>
    <w:r>
      <w:rPr>
        <w:rStyle w:val="Paginanummer"/>
      </w:rPr>
      <w:fldChar w:fldCharType="end"/>
    </w:r>
  </w:p>
  <w:p w14:paraId="57E7A400" w14:textId="77777777" w:rsidR="007A1AE3" w:rsidRDefault="007A1AE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32ED" w14:textId="77777777" w:rsidR="007A1AE3" w:rsidRDefault="00242434">
    <w:pPr>
      <w:pStyle w:val="Voettekst"/>
      <w:framePr w:wrap="around" w:vAnchor="text" w:hAnchor="margin" w:xAlign="right" w:y="1"/>
      <w:rPr>
        <w:rStyle w:val="Paginanummer"/>
      </w:rPr>
    </w:pPr>
    <w:r>
      <w:rPr>
        <w:rStyle w:val="Paginanummer"/>
      </w:rPr>
      <w:fldChar w:fldCharType="begin"/>
    </w:r>
    <w:r w:rsidR="007A1AE3">
      <w:rPr>
        <w:rStyle w:val="Paginanummer"/>
      </w:rPr>
      <w:instrText xml:space="preserve">PAGE  </w:instrText>
    </w:r>
    <w:r>
      <w:rPr>
        <w:rStyle w:val="Paginanummer"/>
      </w:rPr>
      <w:fldChar w:fldCharType="separate"/>
    </w:r>
    <w:r w:rsidR="00356C3E">
      <w:rPr>
        <w:rStyle w:val="Paginanummer"/>
        <w:noProof/>
      </w:rPr>
      <w:t>7</w:t>
    </w:r>
    <w:r>
      <w:rPr>
        <w:rStyle w:val="Paginanummer"/>
      </w:rPr>
      <w:fldChar w:fldCharType="end"/>
    </w:r>
  </w:p>
  <w:p w14:paraId="5EDA85BB" w14:textId="77777777" w:rsidR="00D70CAD" w:rsidRPr="00D70CAD" w:rsidRDefault="0034690B">
    <w:pPr>
      <w:pStyle w:val="Voettekst"/>
      <w:ind w:right="360"/>
      <w:rPr>
        <w:sz w:val="16"/>
        <w:szCs w:val="16"/>
      </w:rPr>
    </w:pPr>
    <w:r w:rsidRPr="00D70CAD">
      <w:rPr>
        <w:sz w:val="16"/>
        <w:szCs w:val="16"/>
      </w:rPr>
      <w:t xml:space="preserve">Versie 2.0 </w:t>
    </w:r>
  </w:p>
  <w:p w14:paraId="2CD901B8" w14:textId="123D906E" w:rsidR="0034690B" w:rsidRPr="00D70CAD" w:rsidRDefault="0034690B">
    <w:pPr>
      <w:pStyle w:val="Voettekst"/>
      <w:ind w:right="360"/>
      <w:rPr>
        <w:sz w:val="16"/>
        <w:szCs w:val="16"/>
      </w:rPr>
    </w:pPr>
    <w:r w:rsidRPr="00D70CAD">
      <w:rPr>
        <w:sz w:val="16"/>
        <w:szCs w:val="16"/>
      </w:rPr>
      <w:t>16/10/2023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8560" w14:textId="77777777" w:rsidR="00937CD3" w:rsidRDefault="00937CD3">
      <w:r>
        <w:separator/>
      </w:r>
    </w:p>
  </w:footnote>
  <w:footnote w:type="continuationSeparator" w:id="0">
    <w:p w14:paraId="03FE32F2" w14:textId="77777777" w:rsidR="00937CD3" w:rsidRDefault="00937CD3">
      <w:r>
        <w:continuationSeparator/>
      </w:r>
    </w:p>
  </w:footnote>
  <w:footnote w:id="1">
    <w:p w14:paraId="21309328" w14:textId="77777777" w:rsidR="00DE05E2" w:rsidRPr="00E109DA" w:rsidRDefault="00DE05E2" w:rsidP="00DE05E2">
      <w:pPr>
        <w:pStyle w:val="Voetnoottekst"/>
        <w:rPr>
          <w:lang w:val="nl-BE"/>
        </w:rPr>
      </w:pPr>
      <w:r w:rsidRPr="00C2750E">
        <w:rPr>
          <w:rFonts w:asciiTheme="minorHAnsi" w:eastAsia="Calibri" w:hAnsiTheme="minorHAnsi"/>
          <w:sz w:val="16"/>
          <w:szCs w:val="16"/>
          <w:lang w:val="nl-BE" w:eastAsia="en-US" w:bidi="ar-SA"/>
        </w:rPr>
        <w:footnoteRef/>
      </w:r>
      <w:r w:rsidRPr="00C2750E">
        <w:rPr>
          <w:rFonts w:asciiTheme="minorHAnsi" w:eastAsia="Calibri" w:hAnsiTheme="minorHAnsi"/>
          <w:sz w:val="16"/>
          <w:szCs w:val="16"/>
          <w:lang w:val="nl-BE" w:eastAsia="en-US" w:bidi="ar-SA"/>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37D1"/>
    <w:multiLevelType w:val="hybridMultilevel"/>
    <w:tmpl w:val="E1449B7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C583A"/>
    <w:multiLevelType w:val="hybridMultilevel"/>
    <w:tmpl w:val="2BFCA7F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E751C2"/>
    <w:multiLevelType w:val="hybridMultilevel"/>
    <w:tmpl w:val="D77EBA3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73C3998"/>
    <w:multiLevelType w:val="multilevel"/>
    <w:tmpl w:val="94448B4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B4800"/>
    <w:multiLevelType w:val="hybridMultilevel"/>
    <w:tmpl w:val="D2F45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E002D"/>
    <w:multiLevelType w:val="hybridMultilevel"/>
    <w:tmpl w:val="C8BED186"/>
    <w:lvl w:ilvl="0" w:tplc="0600AB1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9E1785A"/>
    <w:multiLevelType w:val="hybridMultilevel"/>
    <w:tmpl w:val="02B2C814"/>
    <w:lvl w:ilvl="0" w:tplc="91D644FC">
      <w:start w:val="2"/>
      <w:numFmt w:val="bullet"/>
      <w:lvlText w:val="-"/>
      <w:lvlJc w:val="left"/>
      <w:pPr>
        <w:ind w:left="1080" w:hanging="360"/>
      </w:pPr>
      <w:rPr>
        <w:rFonts w:ascii="Calibri" w:eastAsia="Calibr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1F09575B"/>
    <w:multiLevelType w:val="hybridMultilevel"/>
    <w:tmpl w:val="1AD26C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3ED7B3B"/>
    <w:multiLevelType w:val="hybridMultilevel"/>
    <w:tmpl w:val="BF1E73A6"/>
    <w:lvl w:ilvl="0" w:tplc="00CC0C92">
      <w:start w:val="1"/>
      <w:numFmt w:val="decimal"/>
      <w:lvlText w:val="%1."/>
      <w:lvlJc w:val="left"/>
      <w:pPr>
        <w:ind w:left="1440" w:hanging="72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271D39C6"/>
    <w:multiLevelType w:val="hybridMultilevel"/>
    <w:tmpl w:val="5156E078"/>
    <w:lvl w:ilvl="0" w:tplc="1C4C080E">
      <w:start w:val="1"/>
      <w:numFmt w:val="decimal"/>
      <w:lvlText w:val="%1."/>
      <w:lvlJc w:val="left"/>
      <w:pPr>
        <w:ind w:left="1800" w:hanging="72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0" w15:restartNumberingAfterBreak="0">
    <w:nsid w:val="28AC7A0D"/>
    <w:multiLevelType w:val="hybridMultilevel"/>
    <w:tmpl w:val="30EAFA8A"/>
    <w:lvl w:ilvl="0" w:tplc="0600AB1A">
      <w:start w:val="1"/>
      <w:numFmt w:val="decimal"/>
      <w:lvlText w:val="%1."/>
      <w:lvlJc w:val="left"/>
      <w:pPr>
        <w:ind w:left="1080" w:hanging="720"/>
      </w:pPr>
      <w:rPr>
        <w:rFonts w:hint="default"/>
      </w:rPr>
    </w:lvl>
    <w:lvl w:ilvl="1" w:tplc="3EE2F5A4">
      <w:start w:val="3"/>
      <w:numFmt w:val="bullet"/>
      <w:lvlText w:val="-"/>
      <w:lvlJc w:val="left"/>
      <w:pPr>
        <w:ind w:left="1800" w:hanging="720"/>
      </w:pPr>
      <w:rPr>
        <w:rFonts w:ascii="Calibri" w:eastAsia="Calibri" w:hAnsi="Calibri" w:cs="Calibr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D1078A7"/>
    <w:multiLevelType w:val="hybridMultilevel"/>
    <w:tmpl w:val="2E3C2956"/>
    <w:lvl w:ilvl="0" w:tplc="0600AB1A">
      <w:start w:val="1"/>
      <w:numFmt w:val="decimal"/>
      <w:lvlText w:val="%1."/>
      <w:lvlJc w:val="left"/>
      <w:pPr>
        <w:ind w:left="1800" w:hanging="72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2" w15:restartNumberingAfterBreak="0">
    <w:nsid w:val="33E224FA"/>
    <w:multiLevelType w:val="hybridMultilevel"/>
    <w:tmpl w:val="366643E8"/>
    <w:lvl w:ilvl="0" w:tplc="0600AB1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6644845"/>
    <w:multiLevelType w:val="hybridMultilevel"/>
    <w:tmpl w:val="0920564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8426E0B"/>
    <w:multiLevelType w:val="hybridMultilevel"/>
    <w:tmpl w:val="4080C2C8"/>
    <w:lvl w:ilvl="0" w:tplc="01D82C84">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BAB5E31"/>
    <w:multiLevelType w:val="hybridMultilevel"/>
    <w:tmpl w:val="362CC728"/>
    <w:lvl w:ilvl="0" w:tplc="0813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3D355986"/>
    <w:multiLevelType w:val="hybridMultilevel"/>
    <w:tmpl w:val="789EE9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25E5D34"/>
    <w:multiLevelType w:val="hybridMultilevel"/>
    <w:tmpl w:val="5CCA35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54766D2"/>
    <w:multiLevelType w:val="hybridMultilevel"/>
    <w:tmpl w:val="14323760"/>
    <w:lvl w:ilvl="0" w:tplc="EB6E983A">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8954190"/>
    <w:multiLevelType w:val="multilevel"/>
    <w:tmpl w:val="94448B4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0126D"/>
    <w:multiLevelType w:val="hybridMultilevel"/>
    <w:tmpl w:val="24B82B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E37675C"/>
    <w:multiLevelType w:val="multilevel"/>
    <w:tmpl w:val="94448B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B85954"/>
    <w:multiLevelType w:val="hybridMultilevel"/>
    <w:tmpl w:val="CF349F4E"/>
    <w:lvl w:ilvl="0" w:tplc="0409000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3" w15:restartNumberingAfterBreak="0">
    <w:nsid w:val="55C93C38"/>
    <w:multiLevelType w:val="hybridMultilevel"/>
    <w:tmpl w:val="2514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23F2A"/>
    <w:multiLevelType w:val="hybridMultilevel"/>
    <w:tmpl w:val="DA0EC66A"/>
    <w:lvl w:ilvl="0" w:tplc="0600AB1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9CD4E0F"/>
    <w:multiLevelType w:val="hybridMultilevel"/>
    <w:tmpl w:val="C5D29FBA"/>
    <w:lvl w:ilvl="0" w:tplc="0600AB1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9D9296F"/>
    <w:multiLevelType w:val="hybridMultilevel"/>
    <w:tmpl w:val="A1F6C776"/>
    <w:lvl w:ilvl="0" w:tplc="0600AB1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A6B7648"/>
    <w:multiLevelType w:val="multilevel"/>
    <w:tmpl w:val="94448B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63EF8"/>
    <w:multiLevelType w:val="hybridMultilevel"/>
    <w:tmpl w:val="F1B406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D752CEC"/>
    <w:multiLevelType w:val="hybridMultilevel"/>
    <w:tmpl w:val="B9CC80E8"/>
    <w:lvl w:ilvl="0" w:tplc="0813000B">
      <w:start w:val="1"/>
      <w:numFmt w:val="bullet"/>
      <w:lvlText w:val=""/>
      <w:lvlJc w:val="left"/>
      <w:pPr>
        <w:ind w:left="801" w:hanging="680"/>
      </w:pPr>
      <w:rPr>
        <w:rFonts w:ascii="Wingdings" w:hAnsi="Wingdings" w:hint="default"/>
        <w:w w:val="100"/>
        <w:sz w:val="22"/>
        <w:szCs w:val="22"/>
        <w:lang w:val="nl-NL" w:eastAsia="nl-NL" w:bidi="nl-NL"/>
      </w:rPr>
    </w:lvl>
    <w:lvl w:ilvl="1" w:tplc="7610BE3E">
      <w:numFmt w:val="bullet"/>
      <w:lvlText w:val="•"/>
      <w:lvlJc w:val="left"/>
      <w:pPr>
        <w:ind w:left="1780" w:hanging="680"/>
      </w:pPr>
      <w:rPr>
        <w:rFonts w:hint="default"/>
        <w:lang w:val="nl-NL" w:eastAsia="nl-NL" w:bidi="nl-NL"/>
      </w:rPr>
    </w:lvl>
    <w:lvl w:ilvl="2" w:tplc="CF4AC6CC">
      <w:numFmt w:val="bullet"/>
      <w:lvlText w:val="•"/>
      <w:lvlJc w:val="left"/>
      <w:pPr>
        <w:ind w:left="2759" w:hanging="680"/>
      </w:pPr>
      <w:rPr>
        <w:rFonts w:hint="default"/>
        <w:lang w:val="nl-NL" w:eastAsia="nl-NL" w:bidi="nl-NL"/>
      </w:rPr>
    </w:lvl>
    <w:lvl w:ilvl="3" w:tplc="35BE1C0A">
      <w:numFmt w:val="bullet"/>
      <w:lvlText w:val="•"/>
      <w:lvlJc w:val="left"/>
      <w:pPr>
        <w:ind w:left="3737" w:hanging="680"/>
      </w:pPr>
      <w:rPr>
        <w:rFonts w:hint="default"/>
        <w:lang w:val="nl-NL" w:eastAsia="nl-NL" w:bidi="nl-NL"/>
      </w:rPr>
    </w:lvl>
    <w:lvl w:ilvl="4" w:tplc="FCC47C36">
      <w:numFmt w:val="bullet"/>
      <w:lvlText w:val="•"/>
      <w:lvlJc w:val="left"/>
      <w:pPr>
        <w:ind w:left="4716" w:hanging="680"/>
      </w:pPr>
      <w:rPr>
        <w:rFonts w:hint="default"/>
        <w:lang w:val="nl-NL" w:eastAsia="nl-NL" w:bidi="nl-NL"/>
      </w:rPr>
    </w:lvl>
    <w:lvl w:ilvl="5" w:tplc="B9884198">
      <w:numFmt w:val="bullet"/>
      <w:lvlText w:val="•"/>
      <w:lvlJc w:val="left"/>
      <w:pPr>
        <w:ind w:left="5695" w:hanging="680"/>
      </w:pPr>
      <w:rPr>
        <w:rFonts w:hint="default"/>
        <w:lang w:val="nl-NL" w:eastAsia="nl-NL" w:bidi="nl-NL"/>
      </w:rPr>
    </w:lvl>
    <w:lvl w:ilvl="6" w:tplc="CA1044A6">
      <w:numFmt w:val="bullet"/>
      <w:lvlText w:val="•"/>
      <w:lvlJc w:val="left"/>
      <w:pPr>
        <w:ind w:left="6673" w:hanging="680"/>
      </w:pPr>
      <w:rPr>
        <w:rFonts w:hint="default"/>
        <w:lang w:val="nl-NL" w:eastAsia="nl-NL" w:bidi="nl-NL"/>
      </w:rPr>
    </w:lvl>
    <w:lvl w:ilvl="7" w:tplc="EE04A760">
      <w:numFmt w:val="bullet"/>
      <w:lvlText w:val="•"/>
      <w:lvlJc w:val="left"/>
      <w:pPr>
        <w:ind w:left="7652" w:hanging="680"/>
      </w:pPr>
      <w:rPr>
        <w:rFonts w:hint="default"/>
        <w:lang w:val="nl-NL" w:eastAsia="nl-NL" w:bidi="nl-NL"/>
      </w:rPr>
    </w:lvl>
    <w:lvl w:ilvl="8" w:tplc="967EDE4E">
      <w:numFmt w:val="bullet"/>
      <w:lvlText w:val="•"/>
      <w:lvlJc w:val="left"/>
      <w:pPr>
        <w:ind w:left="8631" w:hanging="680"/>
      </w:pPr>
      <w:rPr>
        <w:rFonts w:hint="default"/>
        <w:lang w:val="nl-NL" w:eastAsia="nl-NL" w:bidi="nl-NL"/>
      </w:rPr>
    </w:lvl>
  </w:abstractNum>
  <w:abstractNum w:abstractNumId="30" w15:restartNumberingAfterBreak="0">
    <w:nsid w:val="5D7637A1"/>
    <w:multiLevelType w:val="hybridMultilevel"/>
    <w:tmpl w:val="F6920932"/>
    <w:lvl w:ilvl="0" w:tplc="7D943EAE">
      <w:start w:val="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E8965B4"/>
    <w:multiLevelType w:val="multilevel"/>
    <w:tmpl w:val="89202D54"/>
    <w:lvl w:ilvl="0">
      <w:start w:val="18"/>
      <w:numFmt w:val="bullet"/>
      <w:lvlText w:val="-"/>
      <w:lvlJc w:val="left"/>
      <w:pPr>
        <w:tabs>
          <w:tab w:val="num" w:pos="720"/>
        </w:tabs>
        <w:ind w:left="720" w:hanging="360"/>
      </w:pPr>
      <w:rPr>
        <w:rFonts w:ascii="Verdana" w:eastAsia="Times New Roman" w:hAnsi="Verdana" w:cs="Times New Roman"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030010"/>
    <w:multiLevelType w:val="multilevel"/>
    <w:tmpl w:val="94448B4E"/>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454A9D"/>
    <w:multiLevelType w:val="hybridMultilevel"/>
    <w:tmpl w:val="F1328CE4"/>
    <w:lvl w:ilvl="0" w:tplc="4682355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3601C5A"/>
    <w:multiLevelType w:val="multilevel"/>
    <w:tmpl w:val="48CE796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64846A7B"/>
    <w:multiLevelType w:val="hybridMultilevel"/>
    <w:tmpl w:val="B53411A6"/>
    <w:lvl w:ilvl="0" w:tplc="1C4C080E">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8FD7223"/>
    <w:multiLevelType w:val="hybridMultilevel"/>
    <w:tmpl w:val="1FB00E76"/>
    <w:lvl w:ilvl="0" w:tplc="341A53AC">
      <w:start w:val="1"/>
      <w:numFmt w:val="decimal"/>
      <w:lvlText w:val="%1."/>
      <w:lvlJc w:val="left"/>
      <w:pPr>
        <w:ind w:left="720" w:hanging="360"/>
      </w:pPr>
      <w:rPr>
        <w:rFonts w:asciiTheme="minorHAnsi" w:eastAsia="Calibr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D31ED"/>
    <w:multiLevelType w:val="hybridMultilevel"/>
    <w:tmpl w:val="019876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6C792F84"/>
    <w:multiLevelType w:val="hybridMultilevel"/>
    <w:tmpl w:val="E1449B7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5700DA"/>
    <w:multiLevelType w:val="hybridMultilevel"/>
    <w:tmpl w:val="96664F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E2E2C31"/>
    <w:multiLevelType w:val="hybridMultilevel"/>
    <w:tmpl w:val="1D1031E2"/>
    <w:lvl w:ilvl="0" w:tplc="FFFFFFF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71842A98"/>
    <w:multiLevelType w:val="hybridMultilevel"/>
    <w:tmpl w:val="82CAE36E"/>
    <w:lvl w:ilvl="0" w:tplc="0600AB1A">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24D42D2"/>
    <w:multiLevelType w:val="hybridMultilevel"/>
    <w:tmpl w:val="7B6080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32D4DBC"/>
    <w:multiLevelType w:val="hybridMultilevel"/>
    <w:tmpl w:val="12CECD6E"/>
    <w:lvl w:ilvl="0" w:tplc="B10CBE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5F0A4D"/>
    <w:multiLevelType w:val="hybridMultilevel"/>
    <w:tmpl w:val="E1449B7A"/>
    <w:lvl w:ilvl="0" w:tplc="0813000F">
      <w:start w:val="1"/>
      <w:numFmt w:val="decimal"/>
      <w:lvlText w:val="%1."/>
      <w:lvlJc w:val="left"/>
      <w:pPr>
        <w:ind w:left="720" w:hanging="360"/>
      </w:pPr>
    </w:lvl>
    <w:lvl w:ilvl="1" w:tplc="0813000F">
      <w:start w:val="1"/>
      <w:numFmt w:val="decimal"/>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42569205">
    <w:abstractNumId w:val="39"/>
  </w:num>
  <w:num w:numId="2" w16cid:durableId="1794866485">
    <w:abstractNumId w:val="20"/>
  </w:num>
  <w:num w:numId="3" w16cid:durableId="169951862">
    <w:abstractNumId w:val="16"/>
  </w:num>
  <w:num w:numId="4" w16cid:durableId="818109184">
    <w:abstractNumId w:val="42"/>
  </w:num>
  <w:num w:numId="5" w16cid:durableId="1410535721">
    <w:abstractNumId w:val="18"/>
  </w:num>
  <w:num w:numId="6" w16cid:durableId="1216889927">
    <w:abstractNumId w:val="23"/>
  </w:num>
  <w:num w:numId="7" w16cid:durableId="1619530074">
    <w:abstractNumId w:val="4"/>
  </w:num>
  <w:num w:numId="8" w16cid:durableId="1277718911">
    <w:abstractNumId w:val="29"/>
  </w:num>
  <w:num w:numId="9" w16cid:durableId="349718124">
    <w:abstractNumId w:val="2"/>
  </w:num>
  <w:num w:numId="10" w16cid:durableId="1077169914">
    <w:abstractNumId w:val="22"/>
  </w:num>
  <w:num w:numId="11" w16cid:durableId="1551065422">
    <w:abstractNumId w:val="36"/>
  </w:num>
  <w:num w:numId="12" w16cid:durableId="1291934542">
    <w:abstractNumId w:val="43"/>
  </w:num>
  <w:num w:numId="13" w16cid:durableId="518853522">
    <w:abstractNumId w:val="30"/>
  </w:num>
  <w:num w:numId="14" w16cid:durableId="605356156">
    <w:abstractNumId w:val="6"/>
  </w:num>
  <w:num w:numId="15" w16cid:durableId="503201737">
    <w:abstractNumId w:val="31"/>
  </w:num>
  <w:num w:numId="16" w16cid:durableId="1500268854">
    <w:abstractNumId w:val="17"/>
  </w:num>
  <w:num w:numId="17" w16cid:durableId="926306947">
    <w:abstractNumId w:val="13"/>
  </w:num>
  <w:num w:numId="18" w16cid:durableId="368918545">
    <w:abstractNumId w:val="34"/>
  </w:num>
  <w:num w:numId="19" w16cid:durableId="1800801039">
    <w:abstractNumId w:val="14"/>
  </w:num>
  <w:num w:numId="20" w16cid:durableId="1032144095">
    <w:abstractNumId w:val="27"/>
  </w:num>
  <w:num w:numId="21" w16cid:durableId="841163607">
    <w:abstractNumId w:val="21"/>
  </w:num>
  <w:num w:numId="22" w16cid:durableId="1051728351">
    <w:abstractNumId w:val="28"/>
  </w:num>
  <w:num w:numId="23" w16cid:durableId="2044085849">
    <w:abstractNumId w:val="35"/>
  </w:num>
  <w:num w:numId="24" w16cid:durableId="5837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684526">
    <w:abstractNumId w:val="9"/>
  </w:num>
  <w:num w:numId="26" w16cid:durableId="814031552">
    <w:abstractNumId w:val="8"/>
  </w:num>
  <w:num w:numId="27" w16cid:durableId="293801134">
    <w:abstractNumId w:val="37"/>
  </w:num>
  <w:num w:numId="28" w16cid:durableId="1879314920">
    <w:abstractNumId w:val="7"/>
  </w:num>
  <w:num w:numId="29" w16cid:durableId="1415929558">
    <w:abstractNumId w:val="5"/>
  </w:num>
  <w:num w:numId="30" w16cid:durableId="2119250348">
    <w:abstractNumId w:val="25"/>
  </w:num>
  <w:num w:numId="31" w16cid:durableId="1026175860">
    <w:abstractNumId w:val="10"/>
  </w:num>
  <w:num w:numId="32" w16cid:durableId="615017623">
    <w:abstractNumId w:val="41"/>
  </w:num>
  <w:num w:numId="33" w16cid:durableId="1616476563">
    <w:abstractNumId w:val="12"/>
  </w:num>
  <w:num w:numId="34" w16cid:durableId="2115440221">
    <w:abstractNumId w:val="24"/>
  </w:num>
  <w:num w:numId="35" w16cid:durableId="172455638">
    <w:abstractNumId w:val="26"/>
  </w:num>
  <w:num w:numId="36" w16cid:durableId="1211571550">
    <w:abstractNumId w:val="11"/>
  </w:num>
  <w:num w:numId="37" w16cid:durableId="1764453213">
    <w:abstractNumId w:val="32"/>
  </w:num>
  <w:num w:numId="38" w16cid:durableId="1902670566">
    <w:abstractNumId w:val="19"/>
  </w:num>
  <w:num w:numId="39" w16cid:durableId="1883247243">
    <w:abstractNumId w:val="3"/>
  </w:num>
  <w:num w:numId="40" w16cid:durableId="264964315">
    <w:abstractNumId w:val="1"/>
  </w:num>
  <w:num w:numId="41" w16cid:durableId="1506626346">
    <w:abstractNumId w:val="44"/>
  </w:num>
  <w:num w:numId="42" w16cid:durableId="582301716">
    <w:abstractNumId w:val="33"/>
  </w:num>
  <w:num w:numId="43" w16cid:durableId="563100250">
    <w:abstractNumId w:val="38"/>
  </w:num>
  <w:num w:numId="44" w16cid:durableId="1616450610">
    <w:abstractNumId w:val="15"/>
  </w:num>
  <w:num w:numId="45" w16cid:durableId="467552414">
    <w:abstractNumId w:val="0"/>
  </w:num>
  <w:num w:numId="46" w16cid:durableId="987899939">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0B"/>
    <w:rsid w:val="00004724"/>
    <w:rsid w:val="00005A19"/>
    <w:rsid w:val="00013913"/>
    <w:rsid w:val="000172CA"/>
    <w:rsid w:val="00017A0F"/>
    <w:rsid w:val="000213A3"/>
    <w:rsid w:val="00021476"/>
    <w:rsid w:val="00027347"/>
    <w:rsid w:val="00040BA6"/>
    <w:rsid w:val="00041001"/>
    <w:rsid w:val="00042802"/>
    <w:rsid w:val="0004563A"/>
    <w:rsid w:val="00045DA4"/>
    <w:rsid w:val="000510DB"/>
    <w:rsid w:val="00056A29"/>
    <w:rsid w:val="0006407D"/>
    <w:rsid w:val="00067EB5"/>
    <w:rsid w:val="000740D7"/>
    <w:rsid w:val="00081367"/>
    <w:rsid w:val="000821D6"/>
    <w:rsid w:val="00083521"/>
    <w:rsid w:val="000A10C1"/>
    <w:rsid w:val="000A4164"/>
    <w:rsid w:val="000A478B"/>
    <w:rsid w:val="000A48DA"/>
    <w:rsid w:val="000A4D8C"/>
    <w:rsid w:val="000A57A5"/>
    <w:rsid w:val="000A653B"/>
    <w:rsid w:val="000B05DC"/>
    <w:rsid w:val="000B08C0"/>
    <w:rsid w:val="000C095F"/>
    <w:rsid w:val="000C3CED"/>
    <w:rsid w:val="000C521A"/>
    <w:rsid w:val="000C616A"/>
    <w:rsid w:val="000C6D5D"/>
    <w:rsid w:val="000D2CBC"/>
    <w:rsid w:val="000E5BE8"/>
    <w:rsid w:val="000E67D4"/>
    <w:rsid w:val="00106876"/>
    <w:rsid w:val="00110902"/>
    <w:rsid w:val="001149A4"/>
    <w:rsid w:val="001149DC"/>
    <w:rsid w:val="00120E72"/>
    <w:rsid w:val="00126099"/>
    <w:rsid w:val="00127E91"/>
    <w:rsid w:val="001344DF"/>
    <w:rsid w:val="00137A4B"/>
    <w:rsid w:val="00144388"/>
    <w:rsid w:val="00145CFA"/>
    <w:rsid w:val="00145E04"/>
    <w:rsid w:val="00150401"/>
    <w:rsid w:val="00170077"/>
    <w:rsid w:val="00171807"/>
    <w:rsid w:val="00171E84"/>
    <w:rsid w:val="00175B1D"/>
    <w:rsid w:val="001862E9"/>
    <w:rsid w:val="00190C6A"/>
    <w:rsid w:val="001916E6"/>
    <w:rsid w:val="0019300A"/>
    <w:rsid w:val="001A1633"/>
    <w:rsid w:val="001A237D"/>
    <w:rsid w:val="001A3D44"/>
    <w:rsid w:val="001B133C"/>
    <w:rsid w:val="001B37C2"/>
    <w:rsid w:val="001C34B5"/>
    <w:rsid w:val="001C53D1"/>
    <w:rsid w:val="001D200D"/>
    <w:rsid w:val="001E0989"/>
    <w:rsid w:val="001E1D25"/>
    <w:rsid w:val="001E41BE"/>
    <w:rsid w:val="001F73B2"/>
    <w:rsid w:val="002000D0"/>
    <w:rsid w:val="00201864"/>
    <w:rsid w:val="002051EE"/>
    <w:rsid w:val="00210CD4"/>
    <w:rsid w:val="00215B32"/>
    <w:rsid w:val="002165BF"/>
    <w:rsid w:val="00222D1E"/>
    <w:rsid w:val="00224F4B"/>
    <w:rsid w:val="00225460"/>
    <w:rsid w:val="00227C02"/>
    <w:rsid w:val="002350DC"/>
    <w:rsid w:val="00235353"/>
    <w:rsid w:val="00236025"/>
    <w:rsid w:val="00242434"/>
    <w:rsid w:val="00246088"/>
    <w:rsid w:val="00246A11"/>
    <w:rsid w:val="0025083F"/>
    <w:rsid w:val="00262CDD"/>
    <w:rsid w:val="00267E44"/>
    <w:rsid w:val="00270507"/>
    <w:rsid w:val="00271EF1"/>
    <w:rsid w:val="002814CD"/>
    <w:rsid w:val="002844F8"/>
    <w:rsid w:val="00284E18"/>
    <w:rsid w:val="00284E88"/>
    <w:rsid w:val="00285ED8"/>
    <w:rsid w:val="00287D78"/>
    <w:rsid w:val="00292CB2"/>
    <w:rsid w:val="002A07D4"/>
    <w:rsid w:val="002A2367"/>
    <w:rsid w:val="002A3CE6"/>
    <w:rsid w:val="002A3D5A"/>
    <w:rsid w:val="002A47A0"/>
    <w:rsid w:val="002A4C70"/>
    <w:rsid w:val="002A7FCF"/>
    <w:rsid w:val="002B16DE"/>
    <w:rsid w:val="002B48B0"/>
    <w:rsid w:val="002D50D6"/>
    <w:rsid w:val="002D5D64"/>
    <w:rsid w:val="002E2599"/>
    <w:rsid w:val="002E7131"/>
    <w:rsid w:val="002F7F2C"/>
    <w:rsid w:val="003018D8"/>
    <w:rsid w:val="003026A9"/>
    <w:rsid w:val="003031D2"/>
    <w:rsid w:val="00312623"/>
    <w:rsid w:val="0031532E"/>
    <w:rsid w:val="00317C1A"/>
    <w:rsid w:val="0032039A"/>
    <w:rsid w:val="00321815"/>
    <w:rsid w:val="00323C13"/>
    <w:rsid w:val="0033032B"/>
    <w:rsid w:val="00340B65"/>
    <w:rsid w:val="00341B24"/>
    <w:rsid w:val="0034690B"/>
    <w:rsid w:val="00356C3E"/>
    <w:rsid w:val="003621E8"/>
    <w:rsid w:val="00363CDE"/>
    <w:rsid w:val="00373482"/>
    <w:rsid w:val="00377929"/>
    <w:rsid w:val="00380C24"/>
    <w:rsid w:val="00381EE8"/>
    <w:rsid w:val="00383DE7"/>
    <w:rsid w:val="003868B7"/>
    <w:rsid w:val="003912AC"/>
    <w:rsid w:val="00393078"/>
    <w:rsid w:val="003A36CF"/>
    <w:rsid w:val="003A597B"/>
    <w:rsid w:val="003B0945"/>
    <w:rsid w:val="003B622E"/>
    <w:rsid w:val="003C24C5"/>
    <w:rsid w:val="003C2AB2"/>
    <w:rsid w:val="003C6DE0"/>
    <w:rsid w:val="003D0743"/>
    <w:rsid w:val="003D2712"/>
    <w:rsid w:val="003D562F"/>
    <w:rsid w:val="003E0471"/>
    <w:rsid w:val="003E1DCE"/>
    <w:rsid w:val="003F64AF"/>
    <w:rsid w:val="003F674B"/>
    <w:rsid w:val="00400407"/>
    <w:rsid w:val="00404515"/>
    <w:rsid w:val="004055F6"/>
    <w:rsid w:val="0041589B"/>
    <w:rsid w:val="00421D60"/>
    <w:rsid w:val="004259CC"/>
    <w:rsid w:val="00434375"/>
    <w:rsid w:val="00434CE0"/>
    <w:rsid w:val="00440018"/>
    <w:rsid w:val="00441192"/>
    <w:rsid w:val="00442D22"/>
    <w:rsid w:val="00444C11"/>
    <w:rsid w:val="00450583"/>
    <w:rsid w:val="00457888"/>
    <w:rsid w:val="0046203E"/>
    <w:rsid w:val="00473955"/>
    <w:rsid w:val="00473AD0"/>
    <w:rsid w:val="0048590D"/>
    <w:rsid w:val="00485AD4"/>
    <w:rsid w:val="004937C4"/>
    <w:rsid w:val="004A26C4"/>
    <w:rsid w:val="004A2D01"/>
    <w:rsid w:val="004B1927"/>
    <w:rsid w:val="004B49D1"/>
    <w:rsid w:val="004B62A0"/>
    <w:rsid w:val="004C0465"/>
    <w:rsid w:val="004D48C8"/>
    <w:rsid w:val="004D627C"/>
    <w:rsid w:val="004E0D99"/>
    <w:rsid w:val="004E403B"/>
    <w:rsid w:val="004E535E"/>
    <w:rsid w:val="004E790A"/>
    <w:rsid w:val="004F3DA1"/>
    <w:rsid w:val="00500B4C"/>
    <w:rsid w:val="00500CBF"/>
    <w:rsid w:val="005077BA"/>
    <w:rsid w:val="0051313A"/>
    <w:rsid w:val="005166A4"/>
    <w:rsid w:val="00525618"/>
    <w:rsid w:val="00545DEA"/>
    <w:rsid w:val="00550622"/>
    <w:rsid w:val="00550B9B"/>
    <w:rsid w:val="0055563D"/>
    <w:rsid w:val="00555B9B"/>
    <w:rsid w:val="00555EC1"/>
    <w:rsid w:val="0055779B"/>
    <w:rsid w:val="00562AEF"/>
    <w:rsid w:val="00565107"/>
    <w:rsid w:val="00565464"/>
    <w:rsid w:val="00573DAC"/>
    <w:rsid w:val="005755EC"/>
    <w:rsid w:val="0058331F"/>
    <w:rsid w:val="00583ED3"/>
    <w:rsid w:val="00587431"/>
    <w:rsid w:val="00587669"/>
    <w:rsid w:val="005913C8"/>
    <w:rsid w:val="00592605"/>
    <w:rsid w:val="005964B5"/>
    <w:rsid w:val="005A44D0"/>
    <w:rsid w:val="005C2BAD"/>
    <w:rsid w:val="005C3E7C"/>
    <w:rsid w:val="005C5866"/>
    <w:rsid w:val="005C746D"/>
    <w:rsid w:val="005C7DE6"/>
    <w:rsid w:val="005D2207"/>
    <w:rsid w:val="005D5418"/>
    <w:rsid w:val="005E5039"/>
    <w:rsid w:val="005E7538"/>
    <w:rsid w:val="005F768A"/>
    <w:rsid w:val="006010EC"/>
    <w:rsid w:val="00601FB6"/>
    <w:rsid w:val="00604B5F"/>
    <w:rsid w:val="00612160"/>
    <w:rsid w:val="0061305F"/>
    <w:rsid w:val="00615AB1"/>
    <w:rsid w:val="006234E5"/>
    <w:rsid w:val="00631172"/>
    <w:rsid w:val="00632A53"/>
    <w:rsid w:val="006422EA"/>
    <w:rsid w:val="00661E4E"/>
    <w:rsid w:val="00665513"/>
    <w:rsid w:val="00666016"/>
    <w:rsid w:val="00666AF5"/>
    <w:rsid w:val="0066751F"/>
    <w:rsid w:val="006726CB"/>
    <w:rsid w:val="00674A2D"/>
    <w:rsid w:val="00683E5E"/>
    <w:rsid w:val="00683E73"/>
    <w:rsid w:val="00684BAF"/>
    <w:rsid w:val="00684EE7"/>
    <w:rsid w:val="00690844"/>
    <w:rsid w:val="006A05EB"/>
    <w:rsid w:val="006A0B60"/>
    <w:rsid w:val="006A16AB"/>
    <w:rsid w:val="006A584E"/>
    <w:rsid w:val="006B3276"/>
    <w:rsid w:val="006B3F72"/>
    <w:rsid w:val="006B6938"/>
    <w:rsid w:val="006C1085"/>
    <w:rsid w:val="006C5686"/>
    <w:rsid w:val="006D7F04"/>
    <w:rsid w:val="006E3B79"/>
    <w:rsid w:val="006E4E0D"/>
    <w:rsid w:val="006F0D18"/>
    <w:rsid w:val="006F25AD"/>
    <w:rsid w:val="00702C0E"/>
    <w:rsid w:val="00702D42"/>
    <w:rsid w:val="00703D64"/>
    <w:rsid w:val="007074EF"/>
    <w:rsid w:val="00710256"/>
    <w:rsid w:val="00710CBF"/>
    <w:rsid w:val="007111F9"/>
    <w:rsid w:val="007174C9"/>
    <w:rsid w:val="007225F3"/>
    <w:rsid w:val="007245F5"/>
    <w:rsid w:val="00726AB0"/>
    <w:rsid w:val="00735EDF"/>
    <w:rsid w:val="0073659D"/>
    <w:rsid w:val="00746E61"/>
    <w:rsid w:val="007502F2"/>
    <w:rsid w:val="0075140B"/>
    <w:rsid w:val="00752AC3"/>
    <w:rsid w:val="00753993"/>
    <w:rsid w:val="0075400B"/>
    <w:rsid w:val="007557DB"/>
    <w:rsid w:val="007601B0"/>
    <w:rsid w:val="00760A69"/>
    <w:rsid w:val="0076417B"/>
    <w:rsid w:val="00766135"/>
    <w:rsid w:val="00782906"/>
    <w:rsid w:val="00784135"/>
    <w:rsid w:val="00790F24"/>
    <w:rsid w:val="00793EA6"/>
    <w:rsid w:val="007A07D9"/>
    <w:rsid w:val="007A124F"/>
    <w:rsid w:val="007A1AE3"/>
    <w:rsid w:val="007B03AF"/>
    <w:rsid w:val="007B1526"/>
    <w:rsid w:val="007B187D"/>
    <w:rsid w:val="007B795A"/>
    <w:rsid w:val="007B7DCD"/>
    <w:rsid w:val="007C15B0"/>
    <w:rsid w:val="007C1ADC"/>
    <w:rsid w:val="007C1E43"/>
    <w:rsid w:val="007E1353"/>
    <w:rsid w:val="007E13D4"/>
    <w:rsid w:val="007E1FE7"/>
    <w:rsid w:val="007E516A"/>
    <w:rsid w:val="007E67FF"/>
    <w:rsid w:val="007E6E9E"/>
    <w:rsid w:val="007F4362"/>
    <w:rsid w:val="007F4619"/>
    <w:rsid w:val="00801226"/>
    <w:rsid w:val="00805567"/>
    <w:rsid w:val="00806699"/>
    <w:rsid w:val="008103A5"/>
    <w:rsid w:val="00811BAC"/>
    <w:rsid w:val="008131C3"/>
    <w:rsid w:val="00815D40"/>
    <w:rsid w:val="008248A3"/>
    <w:rsid w:val="0082566A"/>
    <w:rsid w:val="008261EB"/>
    <w:rsid w:val="00831987"/>
    <w:rsid w:val="00832736"/>
    <w:rsid w:val="00832AF9"/>
    <w:rsid w:val="00834DE6"/>
    <w:rsid w:val="00835979"/>
    <w:rsid w:val="008401E0"/>
    <w:rsid w:val="0084136E"/>
    <w:rsid w:val="00843E2A"/>
    <w:rsid w:val="00851078"/>
    <w:rsid w:val="00855661"/>
    <w:rsid w:val="00861E07"/>
    <w:rsid w:val="00865F6D"/>
    <w:rsid w:val="00872900"/>
    <w:rsid w:val="00884850"/>
    <w:rsid w:val="00891E13"/>
    <w:rsid w:val="00892A9C"/>
    <w:rsid w:val="0089555D"/>
    <w:rsid w:val="0089650A"/>
    <w:rsid w:val="008973D5"/>
    <w:rsid w:val="008A7892"/>
    <w:rsid w:val="008B7EB0"/>
    <w:rsid w:val="008E11C0"/>
    <w:rsid w:val="008E32D4"/>
    <w:rsid w:val="008E4BC7"/>
    <w:rsid w:val="008E6E58"/>
    <w:rsid w:val="008F5CE4"/>
    <w:rsid w:val="00905EFA"/>
    <w:rsid w:val="00907EC3"/>
    <w:rsid w:val="00911D4C"/>
    <w:rsid w:val="00916F1B"/>
    <w:rsid w:val="0091784E"/>
    <w:rsid w:val="00921B6A"/>
    <w:rsid w:val="00922293"/>
    <w:rsid w:val="00923C45"/>
    <w:rsid w:val="0093013A"/>
    <w:rsid w:val="009322D9"/>
    <w:rsid w:val="00937CD3"/>
    <w:rsid w:val="0094065F"/>
    <w:rsid w:val="00945DC8"/>
    <w:rsid w:val="00962173"/>
    <w:rsid w:val="00962710"/>
    <w:rsid w:val="00963FBC"/>
    <w:rsid w:val="00966A2C"/>
    <w:rsid w:val="00985140"/>
    <w:rsid w:val="00985217"/>
    <w:rsid w:val="009929BE"/>
    <w:rsid w:val="00993530"/>
    <w:rsid w:val="00995A9C"/>
    <w:rsid w:val="00997D93"/>
    <w:rsid w:val="009A280F"/>
    <w:rsid w:val="009A479E"/>
    <w:rsid w:val="009B07C6"/>
    <w:rsid w:val="009C39B0"/>
    <w:rsid w:val="009D5BCC"/>
    <w:rsid w:val="009E3411"/>
    <w:rsid w:val="009E34CB"/>
    <w:rsid w:val="009F2195"/>
    <w:rsid w:val="00A0443A"/>
    <w:rsid w:val="00A116AC"/>
    <w:rsid w:val="00A131B8"/>
    <w:rsid w:val="00A16AEA"/>
    <w:rsid w:val="00A37AA3"/>
    <w:rsid w:val="00A43A2D"/>
    <w:rsid w:val="00A44157"/>
    <w:rsid w:val="00A45285"/>
    <w:rsid w:val="00A51A95"/>
    <w:rsid w:val="00A537A7"/>
    <w:rsid w:val="00A550F7"/>
    <w:rsid w:val="00A57370"/>
    <w:rsid w:val="00A65ADD"/>
    <w:rsid w:val="00A65E07"/>
    <w:rsid w:val="00A65FDD"/>
    <w:rsid w:val="00A72DA1"/>
    <w:rsid w:val="00A7678A"/>
    <w:rsid w:val="00A8513C"/>
    <w:rsid w:val="00A87F39"/>
    <w:rsid w:val="00AA07ED"/>
    <w:rsid w:val="00AA135D"/>
    <w:rsid w:val="00AA4C12"/>
    <w:rsid w:val="00AB6282"/>
    <w:rsid w:val="00AC1817"/>
    <w:rsid w:val="00AC2570"/>
    <w:rsid w:val="00AC2E1B"/>
    <w:rsid w:val="00AC5582"/>
    <w:rsid w:val="00AD3ADA"/>
    <w:rsid w:val="00AD481F"/>
    <w:rsid w:val="00AD7413"/>
    <w:rsid w:val="00AE302D"/>
    <w:rsid w:val="00AE734B"/>
    <w:rsid w:val="00AF47F8"/>
    <w:rsid w:val="00B046E4"/>
    <w:rsid w:val="00B102DD"/>
    <w:rsid w:val="00B1150C"/>
    <w:rsid w:val="00B12B2E"/>
    <w:rsid w:val="00B13FD2"/>
    <w:rsid w:val="00B156A3"/>
    <w:rsid w:val="00B175CD"/>
    <w:rsid w:val="00B20AC2"/>
    <w:rsid w:val="00B3158B"/>
    <w:rsid w:val="00B569A5"/>
    <w:rsid w:val="00B609BD"/>
    <w:rsid w:val="00B7237A"/>
    <w:rsid w:val="00B739DB"/>
    <w:rsid w:val="00B765D7"/>
    <w:rsid w:val="00B76A9D"/>
    <w:rsid w:val="00B77850"/>
    <w:rsid w:val="00B87344"/>
    <w:rsid w:val="00B91D2A"/>
    <w:rsid w:val="00B9319F"/>
    <w:rsid w:val="00B94E7D"/>
    <w:rsid w:val="00B975FD"/>
    <w:rsid w:val="00B97D62"/>
    <w:rsid w:val="00BA4880"/>
    <w:rsid w:val="00BA7A83"/>
    <w:rsid w:val="00BB4E9F"/>
    <w:rsid w:val="00BB6C97"/>
    <w:rsid w:val="00BC6DA0"/>
    <w:rsid w:val="00BD6A06"/>
    <w:rsid w:val="00BE1C96"/>
    <w:rsid w:val="00BF17E1"/>
    <w:rsid w:val="00BF5F25"/>
    <w:rsid w:val="00BF6643"/>
    <w:rsid w:val="00C05404"/>
    <w:rsid w:val="00C05FAC"/>
    <w:rsid w:val="00C14BC5"/>
    <w:rsid w:val="00C1575A"/>
    <w:rsid w:val="00C15C4A"/>
    <w:rsid w:val="00C166A1"/>
    <w:rsid w:val="00C243BD"/>
    <w:rsid w:val="00C2750E"/>
    <w:rsid w:val="00C30E0F"/>
    <w:rsid w:val="00C3137E"/>
    <w:rsid w:val="00C31B19"/>
    <w:rsid w:val="00C32E61"/>
    <w:rsid w:val="00C3322A"/>
    <w:rsid w:val="00C41D62"/>
    <w:rsid w:val="00C43186"/>
    <w:rsid w:val="00C731F3"/>
    <w:rsid w:val="00C73D19"/>
    <w:rsid w:val="00C75C5B"/>
    <w:rsid w:val="00C7630E"/>
    <w:rsid w:val="00C8362A"/>
    <w:rsid w:val="00C8384D"/>
    <w:rsid w:val="00C9064B"/>
    <w:rsid w:val="00C915FE"/>
    <w:rsid w:val="00C927EE"/>
    <w:rsid w:val="00C93589"/>
    <w:rsid w:val="00CA028F"/>
    <w:rsid w:val="00CA168F"/>
    <w:rsid w:val="00CB0D76"/>
    <w:rsid w:val="00CB166F"/>
    <w:rsid w:val="00CC0295"/>
    <w:rsid w:val="00CC08E1"/>
    <w:rsid w:val="00CC55A2"/>
    <w:rsid w:val="00CD1C4F"/>
    <w:rsid w:val="00CD7340"/>
    <w:rsid w:val="00CE7717"/>
    <w:rsid w:val="00CF15B8"/>
    <w:rsid w:val="00CF288D"/>
    <w:rsid w:val="00CF4DFD"/>
    <w:rsid w:val="00CF74BD"/>
    <w:rsid w:val="00D019C5"/>
    <w:rsid w:val="00D04B62"/>
    <w:rsid w:val="00D14435"/>
    <w:rsid w:val="00D21596"/>
    <w:rsid w:val="00D2236F"/>
    <w:rsid w:val="00D22ECF"/>
    <w:rsid w:val="00D2389A"/>
    <w:rsid w:val="00D271FB"/>
    <w:rsid w:val="00D33737"/>
    <w:rsid w:val="00D3600E"/>
    <w:rsid w:val="00D451D5"/>
    <w:rsid w:val="00D47D44"/>
    <w:rsid w:val="00D503A9"/>
    <w:rsid w:val="00D56ACD"/>
    <w:rsid w:val="00D70CAD"/>
    <w:rsid w:val="00D72751"/>
    <w:rsid w:val="00D769C7"/>
    <w:rsid w:val="00D76B28"/>
    <w:rsid w:val="00D76E64"/>
    <w:rsid w:val="00D85012"/>
    <w:rsid w:val="00D903A3"/>
    <w:rsid w:val="00D9092C"/>
    <w:rsid w:val="00D92C1F"/>
    <w:rsid w:val="00D92E90"/>
    <w:rsid w:val="00DA65D9"/>
    <w:rsid w:val="00DB037F"/>
    <w:rsid w:val="00DB2956"/>
    <w:rsid w:val="00DB2D55"/>
    <w:rsid w:val="00DC1B25"/>
    <w:rsid w:val="00DC2B1D"/>
    <w:rsid w:val="00DC3544"/>
    <w:rsid w:val="00DE05E2"/>
    <w:rsid w:val="00DE0BE4"/>
    <w:rsid w:val="00DE10AB"/>
    <w:rsid w:val="00DE5876"/>
    <w:rsid w:val="00DE5A8B"/>
    <w:rsid w:val="00DF10BE"/>
    <w:rsid w:val="00DF41B8"/>
    <w:rsid w:val="00E0383F"/>
    <w:rsid w:val="00E11BB7"/>
    <w:rsid w:val="00E13EA6"/>
    <w:rsid w:val="00E20F9E"/>
    <w:rsid w:val="00E225A1"/>
    <w:rsid w:val="00E234A7"/>
    <w:rsid w:val="00E2370A"/>
    <w:rsid w:val="00E2447B"/>
    <w:rsid w:val="00E24ECC"/>
    <w:rsid w:val="00E26CF5"/>
    <w:rsid w:val="00E34A90"/>
    <w:rsid w:val="00E35863"/>
    <w:rsid w:val="00E418F2"/>
    <w:rsid w:val="00E4310C"/>
    <w:rsid w:val="00E4640C"/>
    <w:rsid w:val="00E47569"/>
    <w:rsid w:val="00E57FF8"/>
    <w:rsid w:val="00E601ED"/>
    <w:rsid w:val="00E721F1"/>
    <w:rsid w:val="00E76ACD"/>
    <w:rsid w:val="00E81428"/>
    <w:rsid w:val="00E83329"/>
    <w:rsid w:val="00E86072"/>
    <w:rsid w:val="00E86C37"/>
    <w:rsid w:val="00E93D56"/>
    <w:rsid w:val="00EA2E89"/>
    <w:rsid w:val="00EA43A5"/>
    <w:rsid w:val="00EB2764"/>
    <w:rsid w:val="00EB5099"/>
    <w:rsid w:val="00EB7789"/>
    <w:rsid w:val="00EC2E42"/>
    <w:rsid w:val="00EC508A"/>
    <w:rsid w:val="00EC5A72"/>
    <w:rsid w:val="00EC71C8"/>
    <w:rsid w:val="00EC7DEF"/>
    <w:rsid w:val="00ED1D55"/>
    <w:rsid w:val="00ED1F60"/>
    <w:rsid w:val="00ED7200"/>
    <w:rsid w:val="00EE016C"/>
    <w:rsid w:val="00EE35CE"/>
    <w:rsid w:val="00EE42CD"/>
    <w:rsid w:val="00EE5891"/>
    <w:rsid w:val="00EE7B52"/>
    <w:rsid w:val="00EF7EB7"/>
    <w:rsid w:val="00F02AA7"/>
    <w:rsid w:val="00F04DE9"/>
    <w:rsid w:val="00F0777D"/>
    <w:rsid w:val="00F1626D"/>
    <w:rsid w:val="00F16573"/>
    <w:rsid w:val="00F229A8"/>
    <w:rsid w:val="00F238D7"/>
    <w:rsid w:val="00F248A4"/>
    <w:rsid w:val="00F2596C"/>
    <w:rsid w:val="00F30CC7"/>
    <w:rsid w:val="00F3448E"/>
    <w:rsid w:val="00F35ED9"/>
    <w:rsid w:val="00F36DDE"/>
    <w:rsid w:val="00F42DA3"/>
    <w:rsid w:val="00F443FB"/>
    <w:rsid w:val="00F4761B"/>
    <w:rsid w:val="00F508BD"/>
    <w:rsid w:val="00F62FAF"/>
    <w:rsid w:val="00F630E0"/>
    <w:rsid w:val="00F633EE"/>
    <w:rsid w:val="00F645D1"/>
    <w:rsid w:val="00F64C66"/>
    <w:rsid w:val="00F70677"/>
    <w:rsid w:val="00F73504"/>
    <w:rsid w:val="00F807BF"/>
    <w:rsid w:val="00F824F5"/>
    <w:rsid w:val="00F82CA6"/>
    <w:rsid w:val="00F87F4F"/>
    <w:rsid w:val="00F93B87"/>
    <w:rsid w:val="00F93C7E"/>
    <w:rsid w:val="00F946E4"/>
    <w:rsid w:val="00FA0466"/>
    <w:rsid w:val="00FA07CA"/>
    <w:rsid w:val="00FA099D"/>
    <w:rsid w:val="00FA4C68"/>
    <w:rsid w:val="00FA78CF"/>
    <w:rsid w:val="00FC2630"/>
    <w:rsid w:val="00FC349F"/>
    <w:rsid w:val="00FC39C3"/>
    <w:rsid w:val="00FC5757"/>
    <w:rsid w:val="00FD0F87"/>
    <w:rsid w:val="00FD2611"/>
    <w:rsid w:val="00FD3AB7"/>
    <w:rsid w:val="00FD4DFB"/>
    <w:rsid w:val="00FE193C"/>
    <w:rsid w:val="00FE45F8"/>
    <w:rsid w:val="00FE4733"/>
    <w:rsid w:val="00FE5EA1"/>
    <w:rsid w:val="00FF0FFC"/>
    <w:rsid w:val="00FF13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B61D6"/>
  <w15:docId w15:val="{97B629D2-7F8D-42B0-B2F8-6FFE799B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02DD"/>
    <w:pPr>
      <w:spacing w:after="120"/>
    </w:pPr>
  </w:style>
  <w:style w:type="paragraph" w:styleId="Kop1">
    <w:name w:val="heading 1"/>
    <w:basedOn w:val="Standaard"/>
    <w:next w:val="Standaard"/>
    <w:link w:val="Kop1Char"/>
    <w:uiPriority w:val="9"/>
    <w:qFormat/>
    <w:rsid w:val="00B102DD"/>
    <w:pPr>
      <w:spacing w:before="300" w:after="40"/>
      <w:jc w:val="left"/>
      <w:outlineLvl w:val="0"/>
    </w:pPr>
    <w:rPr>
      <w:b/>
      <w:spacing w:val="5"/>
      <w:sz w:val="28"/>
      <w:szCs w:val="32"/>
      <w:u w:val="single"/>
    </w:rPr>
  </w:style>
  <w:style w:type="paragraph" w:styleId="Kop2">
    <w:name w:val="heading 2"/>
    <w:basedOn w:val="Standaard"/>
    <w:next w:val="Standaard"/>
    <w:link w:val="Kop2Char"/>
    <w:uiPriority w:val="9"/>
    <w:unhideWhenUsed/>
    <w:qFormat/>
    <w:rsid w:val="004C0465"/>
    <w:pPr>
      <w:spacing w:before="240" w:after="80"/>
      <w:jc w:val="left"/>
      <w:outlineLvl w:val="1"/>
    </w:pPr>
    <w:rPr>
      <w:smallCaps/>
      <w:spacing w:val="5"/>
      <w:sz w:val="28"/>
      <w:szCs w:val="28"/>
    </w:rPr>
  </w:style>
  <w:style w:type="paragraph" w:styleId="Kop3">
    <w:name w:val="heading 3"/>
    <w:basedOn w:val="Standaard"/>
    <w:next w:val="Standaard"/>
    <w:link w:val="Kop3Char"/>
    <w:uiPriority w:val="9"/>
    <w:unhideWhenUsed/>
    <w:qFormat/>
    <w:rsid w:val="004C0465"/>
    <w:pPr>
      <w:spacing w:after="0"/>
      <w:jc w:val="left"/>
      <w:outlineLvl w:val="2"/>
    </w:pPr>
    <w:rPr>
      <w:smallCaps/>
      <w:spacing w:val="5"/>
      <w:sz w:val="24"/>
      <w:szCs w:val="24"/>
    </w:rPr>
  </w:style>
  <w:style w:type="paragraph" w:styleId="Kop4">
    <w:name w:val="heading 4"/>
    <w:basedOn w:val="Standaard"/>
    <w:next w:val="Standaard"/>
    <w:link w:val="Kop4Char"/>
    <w:uiPriority w:val="9"/>
    <w:unhideWhenUsed/>
    <w:qFormat/>
    <w:rsid w:val="004C0465"/>
    <w:pPr>
      <w:spacing w:before="240" w:after="0"/>
      <w:jc w:val="left"/>
      <w:outlineLvl w:val="3"/>
    </w:pPr>
    <w:rPr>
      <w:smallCaps/>
      <w:spacing w:val="10"/>
      <w:sz w:val="22"/>
      <w:szCs w:val="22"/>
    </w:rPr>
  </w:style>
  <w:style w:type="paragraph" w:styleId="Kop5">
    <w:name w:val="heading 5"/>
    <w:basedOn w:val="Standaard"/>
    <w:next w:val="Standaard"/>
    <w:link w:val="Kop5Char"/>
    <w:uiPriority w:val="9"/>
    <w:unhideWhenUsed/>
    <w:qFormat/>
    <w:rsid w:val="004C0465"/>
    <w:pPr>
      <w:spacing w:before="200" w:after="0"/>
      <w:jc w:val="left"/>
      <w:outlineLvl w:val="4"/>
    </w:pPr>
    <w:rPr>
      <w:smallCaps/>
      <w:color w:val="943634" w:themeColor="accent2" w:themeShade="BF"/>
      <w:spacing w:val="10"/>
      <w:sz w:val="22"/>
      <w:szCs w:val="26"/>
    </w:rPr>
  </w:style>
  <w:style w:type="paragraph" w:styleId="Kop6">
    <w:name w:val="heading 6"/>
    <w:basedOn w:val="Standaard"/>
    <w:next w:val="Standaard"/>
    <w:link w:val="Kop6Char"/>
    <w:uiPriority w:val="9"/>
    <w:unhideWhenUsed/>
    <w:qFormat/>
    <w:rsid w:val="004C0465"/>
    <w:pPr>
      <w:spacing w:after="0"/>
      <w:jc w:val="left"/>
      <w:outlineLvl w:val="5"/>
    </w:pPr>
    <w:rPr>
      <w:smallCaps/>
      <w:color w:val="C0504D" w:themeColor="accent2"/>
      <w:spacing w:val="5"/>
      <w:sz w:val="22"/>
    </w:rPr>
  </w:style>
  <w:style w:type="paragraph" w:styleId="Kop7">
    <w:name w:val="heading 7"/>
    <w:basedOn w:val="Standaard"/>
    <w:next w:val="Standaard"/>
    <w:link w:val="Kop7Char"/>
    <w:uiPriority w:val="9"/>
    <w:unhideWhenUsed/>
    <w:qFormat/>
    <w:rsid w:val="004C0465"/>
    <w:pPr>
      <w:spacing w:after="0"/>
      <w:jc w:val="left"/>
      <w:outlineLvl w:val="6"/>
    </w:pPr>
    <w:rPr>
      <w:b/>
      <w:smallCaps/>
      <w:color w:val="C0504D" w:themeColor="accent2"/>
      <w:spacing w:val="10"/>
    </w:rPr>
  </w:style>
  <w:style w:type="paragraph" w:styleId="Kop8">
    <w:name w:val="heading 8"/>
    <w:basedOn w:val="Standaard"/>
    <w:next w:val="Standaard"/>
    <w:link w:val="Kop8Char"/>
    <w:uiPriority w:val="9"/>
    <w:unhideWhenUsed/>
    <w:qFormat/>
    <w:rsid w:val="004C0465"/>
    <w:pPr>
      <w:spacing w:after="0"/>
      <w:jc w:val="left"/>
      <w:outlineLvl w:val="7"/>
    </w:pPr>
    <w:rPr>
      <w:b/>
      <w:i/>
      <w:smallCaps/>
      <w:color w:val="943634" w:themeColor="accent2" w:themeShade="BF"/>
    </w:rPr>
  </w:style>
  <w:style w:type="paragraph" w:styleId="Kop9">
    <w:name w:val="heading 9"/>
    <w:basedOn w:val="Standaard"/>
    <w:next w:val="Standaard"/>
    <w:link w:val="Kop9Char"/>
    <w:uiPriority w:val="9"/>
    <w:unhideWhenUsed/>
    <w:qFormat/>
    <w:rsid w:val="004C0465"/>
    <w:pPr>
      <w:spacing w:after="0"/>
      <w:jc w:val="left"/>
      <w:outlineLvl w:val="8"/>
    </w:pPr>
    <w:rPr>
      <w:b/>
      <w:i/>
      <w:smallCaps/>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766135"/>
    <w:pPr>
      <w:tabs>
        <w:tab w:val="center" w:pos="4153"/>
        <w:tab w:val="right" w:pos="8306"/>
      </w:tabs>
    </w:pPr>
  </w:style>
  <w:style w:type="paragraph" w:styleId="Plattetekst">
    <w:name w:val="Body Text"/>
    <w:basedOn w:val="Standaard"/>
    <w:semiHidden/>
    <w:rsid w:val="00766135"/>
    <w:rPr>
      <w:b/>
      <w:bCs/>
      <w:i/>
      <w:iCs/>
      <w:u w:val="single"/>
      <w:lang w:val="fr-BE"/>
    </w:rPr>
  </w:style>
  <w:style w:type="paragraph" w:styleId="Plattetekst2">
    <w:name w:val="Body Text 2"/>
    <w:basedOn w:val="Standaard"/>
    <w:semiHidden/>
    <w:rsid w:val="00766135"/>
    <w:rPr>
      <w:lang w:val="fr-BE"/>
    </w:rPr>
  </w:style>
  <w:style w:type="paragraph" w:styleId="Plattetekst3">
    <w:name w:val="Body Text 3"/>
    <w:basedOn w:val="Standaard"/>
    <w:semiHidden/>
    <w:rsid w:val="00766135"/>
    <w:rPr>
      <w:b/>
      <w:bCs/>
      <w:i/>
      <w:iCs/>
      <w:u w:val="single"/>
      <w:lang w:val="fr-BE"/>
    </w:rPr>
  </w:style>
  <w:style w:type="paragraph" w:styleId="Voettekst">
    <w:name w:val="footer"/>
    <w:basedOn w:val="Standaard"/>
    <w:semiHidden/>
    <w:rsid w:val="00766135"/>
    <w:pPr>
      <w:tabs>
        <w:tab w:val="center" w:pos="4536"/>
        <w:tab w:val="right" w:pos="9072"/>
      </w:tabs>
    </w:pPr>
  </w:style>
  <w:style w:type="character" w:styleId="Paginanummer">
    <w:name w:val="page number"/>
    <w:basedOn w:val="Standaardalinea-lettertype"/>
    <w:semiHidden/>
    <w:rsid w:val="00766135"/>
  </w:style>
  <w:style w:type="paragraph" w:styleId="Plattetekstinspringen">
    <w:name w:val="Body Text Indent"/>
    <w:basedOn w:val="Standaard"/>
    <w:semiHidden/>
    <w:rsid w:val="00766135"/>
    <w:pPr>
      <w:ind w:left="720"/>
    </w:pPr>
    <w:rPr>
      <w:sz w:val="22"/>
      <w:lang w:val="nl-NL"/>
    </w:rPr>
  </w:style>
  <w:style w:type="paragraph" w:styleId="Plattetekstinspringen2">
    <w:name w:val="Body Text Indent 2"/>
    <w:basedOn w:val="Standaard"/>
    <w:semiHidden/>
    <w:rsid w:val="00766135"/>
    <w:pPr>
      <w:ind w:left="720"/>
    </w:pPr>
    <w:rPr>
      <w:i/>
      <w:iCs/>
      <w:sz w:val="22"/>
      <w:lang w:val="fr-FR"/>
    </w:rPr>
  </w:style>
  <w:style w:type="table" w:styleId="Tabelraster">
    <w:name w:val="Table Grid"/>
    <w:basedOn w:val="Standaardtabel"/>
    <w:uiPriority w:val="59"/>
    <w:rsid w:val="00EE42CD"/>
    <w:rPr>
      <w:rFonts w:ascii="Calibri" w:eastAsia="Calibri" w:hAnsi="Calibri" w:cs="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C0465"/>
    <w:pPr>
      <w:ind w:left="720"/>
      <w:contextualSpacing/>
    </w:pPr>
  </w:style>
  <w:style w:type="paragraph" w:styleId="Ballontekst">
    <w:name w:val="Balloon Text"/>
    <w:basedOn w:val="Standaard"/>
    <w:link w:val="BallontekstChar"/>
    <w:uiPriority w:val="99"/>
    <w:semiHidden/>
    <w:unhideWhenUsed/>
    <w:rsid w:val="00444C11"/>
    <w:rPr>
      <w:rFonts w:ascii="Tahoma" w:hAnsi="Tahoma" w:cs="Tahoma"/>
      <w:sz w:val="16"/>
      <w:szCs w:val="16"/>
    </w:rPr>
  </w:style>
  <w:style w:type="character" w:customStyle="1" w:styleId="BallontekstChar">
    <w:name w:val="Ballontekst Char"/>
    <w:basedOn w:val="Standaardalinea-lettertype"/>
    <w:link w:val="Ballontekst"/>
    <w:uiPriority w:val="99"/>
    <w:semiHidden/>
    <w:rsid w:val="00444C11"/>
    <w:rPr>
      <w:rFonts w:ascii="Tahoma" w:hAnsi="Tahoma" w:cs="Tahoma"/>
      <w:sz w:val="16"/>
      <w:szCs w:val="16"/>
      <w:lang w:val="en-GB" w:eastAsia="en-US"/>
    </w:rPr>
  </w:style>
  <w:style w:type="character" w:customStyle="1" w:styleId="Kop1Char">
    <w:name w:val="Kop 1 Char"/>
    <w:basedOn w:val="Standaardalinea-lettertype"/>
    <w:link w:val="Kop1"/>
    <w:uiPriority w:val="9"/>
    <w:rsid w:val="00B102DD"/>
    <w:rPr>
      <w:b/>
      <w:spacing w:val="5"/>
      <w:sz w:val="28"/>
      <w:szCs w:val="32"/>
      <w:u w:val="single"/>
    </w:rPr>
  </w:style>
  <w:style w:type="character" w:customStyle="1" w:styleId="Kop2Char">
    <w:name w:val="Kop 2 Char"/>
    <w:basedOn w:val="Standaardalinea-lettertype"/>
    <w:link w:val="Kop2"/>
    <w:uiPriority w:val="9"/>
    <w:rsid w:val="004C0465"/>
    <w:rPr>
      <w:smallCaps/>
      <w:spacing w:val="5"/>
      <w:sz w:val="28"/>
      <w:szCs w:val="28"/>
    </w:rPr>
  </w:style>
  <w:style w:type="character" w:customStyle="1" w:styleId="Kop3Char">
    <w:name w:val="Kop 3 Char"/>
    <w:basedOn w:val="Standaardalinea-lettertype"/>
    <w:link w:val="Kop3"/>
    <w:uiPriority w:val="9"/>
    <w:rsid w:val="004C0465"/>
    <w:rPr>
      <w:smallCaps/>
      <w:spacing w:val="5"/>
      <w:sz w:val="24"/>
      <w:szCs w:val="24"/>
    </w:rPr>
  </w:style>
  <w:style w:type="character" w:customStyle="1" w:styleId="Kop4Char">
    <w:name w:val="Kop 4 Char"/>
    <w:basedOn w:val="Standaardalinea-lettertype"/>
    <w:link w:val="Kop4"/>
    <w:uiPriority w:val="9"/>
    <w:rsid w:val="004C0465"/>
    <w:rPr>
      <w:smallCaps/>
      <w:spacing w:val="10"/>
      <w:sz w:val="22"/>
      <w:szCs w:val="22"/>
    </w:rPr>
  </w:style>
  <w:style w:type="character" w:customStyle="1" w:styleId="Kop5Char">
    <w:name w:val="Kop 5 Char"/>
    <w:basedOn w:val="Standaardalinea-lettertype"/>
    <w:link w:val="Kop5"/>
    <w:uiPriority w:val="9"/>
    <w:rsid w:val="004C0465"/>
    <w:rPr>
      <w:smallCaps/>
      <w:color w:val="943634" w:themeColor="accent2" w:themeShade="BF"/>
      <w:spacing w:val="10"/>
      <w:sz w:val="22"/>
      <w:szCs w:val="26"/>
    </w:rPr>
  </w:style>
  <w:style w:type="character" w:customStyle="1" w:styleId="Kop6Char">
    <w:name w:val="Kop 6 Char"/>
    <w:basedOn w:val="Standaardalinea-lettertype"/>
    <w:link w:val="Kop6"/>
    <w:uiPriority w:val="9"/>
    <w:rsid w:val="004C0465"/>
    <w:rPr>
      <w:smallCaps/>
      <w:color w:val="C0504D" w:themeColor="accent2"/>
      <w:spacing w:val="5"/>
      <w:sz w:val="22"/>
    </w:rPr>
  </w:style>
  <w:style w:type="character" w:customStyle="1" w:styleId="Kop7Char">
    <w:name w:val="Kop 7 Char"/>
    <w:basedOn w:val="Standaardalinea-lettertype"/>
    <w:link w:val="Kop7"/>
    <w:uiPriority w:val="9"/>
    <w:rsid w:val="004C0465"/>
    <w:rPr>
      <w:b/>
      <w:smallCaps/>
      <w:color w:val="C0504D" w:themeColor="accent2"/>
      <w:spacing w:val="10"/>
    </w:rPr>
  </w:style>
  <w:style w:type="character" w:customStyle="1" w:styleId="Kop8Char">
    <w:name w:val="Kop 8 Char"/>
    <w:basedOn w:val="Standaardalinea-lettertype"/>
    <w:link w:val="Kop8"/>
    <w:uiPriority w:val="9"/>
    <w:rsid w:val="004C0465"/>
    <w:rPr>
      <w:b/>
      <w:i/>
      <w:smallCaps/>
      <w:color w:val="943634" w:themeColor="accent2" w:themeShade="BF"/>
    </w:rPr>
  </w:style>
  <w:style w:type="character" w:customStyle="1" w:styleId="Kop9Char">
    <w:name w:val="Kop 9 Char"/>
    <w:basedOn w:val="Standaardalinea-lettertype"/>
    <w:link w:val="Kop9"/>
    <w:uiPriority w:val="9"/>
    <w:rsid w:val="004C0465"/>
    <w:rPr>
      <w:b/>
      <w:i/>
      <w:smallCaps/>
      <w:color w:val="622423" w:themeColor="accent2" w:themeShade="7F"/>
    </w:rPr>
  </w:style>
  <w:style w:type="paragraph" w:styleId="Bijschrift">
    <w:name w:val="caption"/>
    <w:basedOn w:val="Standaard"/>
    <w:next w:val="Standaard"/>
    <w:uiPriority w:val="35"/>
    <w:semiHidden/>
    <w:unhideWhenUsed/>
    <w:qFormat/>
    <w:rsid w:val="004C0465"/>
    <w:rPr>
      <w:b/>
      <w:bCs/>
      <w:caps/>
      <w:sz w:val="16"/>
      <w:szCs w:val="18"/>
    </w:rPr>
  </w:style>
  <w:style w:type="paragraph" w:styleId="Titel">
    <w:name w:val="Title"/>
    <w:basedOn w:val="Standaard"/>
    <w:next w:val="Standaard"/>
    <w:link w:val="TitelChar"/>
    <w:uiPriority w:val="10"/>
    <w:qFormat/>
    <w:rsid w:val="004C0465"/>
    <w:pPr>
      <w:pBdr>
        <w:top w:val="single" w:sz="12" w:space="1" w:color="C0504D"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4C0465"/>
    <w:rPr>
      <w:smallCaps/>
      <w:sz w:val="48"/>
      <w:szCs w:val="48"/>
    </w:rPr>
  </w:style>
  <w:style w:type="paragraph" w:styleId="Ondertitel">
    <w:name w:val="Subtitle"/>
    <w:basedOn w:val="Standaard"/>
    <w:next w:val="Standaard"/>
    <w:link w:val="OndertitelChar"/>
    <w:uiPriority w:val="11"/>
    <w:qFormat/>
    <w:rsid w:val="004C0465"/>
    <w:pPr>
      <w:spacing w:after="720" w:line="240" w:lineRule="auto"/>
      <w:jc w:val="right"/>
    </w:pPr>
    <w:rPr>
      <w:rFonts w:asciiTheme="majorHAnsi" w:eastAsiaTheme="majorEastAsia" w:hAnsiTheme="majorHAnsi" w:cstheme="majorBidi"/>
      <w:szCs w:val="22"/>
    </w:rPr>
  </w:style>
  <w:style w:type="character" w:customStyle="1" w:styleId="OndertitelChar">
    <w:name w:val="Ondertitel Char"/>
    <w:basedOn w:val="Standaardalinea-lettertype"/>
    <w:link w:val="Ondertitel"/>
    <w:uiPriority w:val="11"/>
    <w:rsid w:val="004C0465"/>
    <w:rPr>
      <w:rFonts w:asciiTheme="majorHAnsi" w:eastAsiaTheme="majorEastAsia" w:hAnsiTheme="majorHAnsi" w:cstheme="majorBidi"/>
      <w:szCs w:val="22"/>
    </w:rPr>
  </w:style>
  <w:style w:type="character" w:styleId="Zwaar">
    <w:name w:val="Strong"/>
    <w:uiPriority w:val="22"/>
    <w:qFormat/>
    <w:rsid w:val="004C0465"/>
    <w:rPr>
      <w:b/>
      <w:color w:val="C0504D" w:themeColor="accent2"/>
    </w:rPr>
  </w:style>
  <w:style w:type="character" w:styleId="Nadruk">
    <w:name w:val="Emphasis"/>
    <w:uiPriority w:val="20"/>
    <w:qFormat/>
    <w:rsid w:val="004C0465"/>
    <w:rPr>
      <w:b/>
      <w:i/>
      <w:spacing w:val="10"/>
    </w:rPr>
  </w:style>
  <w:style w:type="paragraph" w:styleId="Geenafstand">
    <w:name w:val="No Spacing"/>
    <w:basedOn w:val="Standaard"/>
    <w:link w:val="GeenafstandChar"/>
    <w:uiPriority w:val="1"/>
    <w:qFormat/>
    <w:rsid w:val="004C0465"/>
    <w:pPr>
      <w:spacing w:after="0" w:line="240" w:lineRule="auto"/>
    </w:pPr>
  </w:style>
  <w:style w:type="character" w:customStyle="1" w:styleId="GeenafstandChar">
    <w:name w:val="Geen afstand Char"/>
    <w:basedOn w:val="Standaardalinea-lettertype"/>
    <w:link w:val="Geenafstand"/>
    <w:uiPriority w:val="1"/>
    <w:rsid w:val="004C0465"/>
  </w:style>
  <w:style w:type="paragraph" w:styleId="Citaat">
    <w:name w:val="Quote"/>
    <w:basedOn w:val="Standaard"/>
    <w:next w:val="Standaard"/>
    <w:link w:val="CitaatChar"/>
    <w:uiPriority w:val="29"/>
    <w:qFormat/>
    <w:rsid w:val="004C0465"/>
    <w:rPr>
      <w:i/>
    </w:rPr>
  </w:style>
  <w:style w:type="character" w:customStyle="1" w:styleId="CitaatChar">
    <w:name w:val="Citaat Char"/>
    <w:basedOn w:val="Standaardalinea-lettertype"/>
    <w:link w:val="Citaat"/>
    <w:uiPriority w:val="29"/>
    <w:rsid w:val="004C0465"/>
    <w:rPr>
      <w:i/>
    </w:rPr>
  </w:style>
  <w:style w:type="paragraph" w:styleId="Duidelijkcitaat">
    <w:name w:val="Intense Quote"/>
    <w:basedOn w:val="Standaard"/>
    <w:next w:val="Standaard"/>
    <w:link w:val="DuidelijkcitaatChar"/>
    <w:uiPriority w:val="30"/>
    <w:qFormat/>
    <w:rsid w:val="004C046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4C0465"/>
    <w:rPr>
      <w:b/>
      <w:i/>
      <w:color w:val="FFFFFF" w:themeColor="background1"/>
      <w:shd w:val="clear" w:color="auto" w:fill="C0504D" w:themeFill="accent2"/>
    </w:rPr>
  </w:style>
  <w:style w:type="character" w:styleId="Subtielebenadrukking">
    <w:name w:val="Subtle Emphasis"/>
    <w:uiPriority w:val="19"/>
    <w:qFormat/>
    <w:rsid w:val="004C0465"/>
    <w:rPr>
      <w:i/>
    </w:rPr>
  </w:style>
  <w:style w:type="character" w:styleId="Intensievebenadrukking">
    <w:name w:val="Intense Emphasis"/>
    <w:uiPriority w:val="21"/>
    <w:qFormat/>
    <w:rsid w:val="004C0465"/>
    <w:rPr>
      <w:b/>
      <w:i/>
      <w:color w:val="C0504D" w:themeColor="accent2"/>
      <w:spacing w:val="10"/>
    </w:rPr>
  </w:style>
  <w:style w:type="character" w:styleId="Subtieleverwijzing">
    <w:name w:val="Subtle Reference"/>
    <w:uiPriority w:val="31"/>
    <w:qFormat/>
    <w:rsid w:val="004C0465"/>
    <w:rPr>
      <w:b/>
    </w:rPr>
  </w:style>
  <w:style w:type="character" w:styleId="Intensieveverwijzing">
    <w:name w:val="Intense Reference"/>
    <w:uiPriority w:val="32"/>
    <w:qFormat/>
    <w:rsid w:val="004C0465"/>
    <w:rPr>
      <w:b/>
      <w:bCs/>
      <w:smallCaps/>
      <w:spacing w:val="5"/>
      <w:sz w:val="22"/>
      <w:szCs w:val="22"/>
      <w:u w:val="single"/>
    </w:rPr>
  </w:style>
  <w:style w:type="character" w:styleId="Titelvanboek">
    <w:name w:val="Book Title"/>
    <w:uiPriority w:val="33"/>
    <w:qFormat/>
    <w:rsid w:val="004C0465"/>
    <w:rPr>
      <w:rFonts w:asciiTheme="majorHAnsi" w:eastAsiaTheme="majorEastAsia" w:hAnsiTheme="majorHAnsi" w:cstheme="majorBidi"/>
      <w:i/>
      <w:iCs/>
      <w:sz w:val="20"/>
      <w:szCs w:val="20"/>
    </w:rPr>
  </w:style>
  <w:style w:type="paragraph" w:styleId="Kopvaninhoudsopgave">
    <w:name w:val="TOC Heading"/>
    <w:basedOn w:val="Kop1"/>
    <w:next w:val="Standaard"/>
    <w:uiPriority w:val="39"/>
    <w:unhideWhenUsed/>
    <w:qFormat/>
    <w:rsid w:val="004C0465"/>
    <w:pPr>
      <w:outlineLvl w:val="9"/>
    </w:pPr>
  </w:style>
  <w:style w:type="paragraph" w:styleId="Inhopg1">
    <w:name w:val="toc 1"/>
    <w:basedOn w:val="Standaard"/>
    <w:next w:val="Standaard"/>
    <w:autoRedefine/>
    <w:uiPriority w:val="39"/>
    <w:unhideWhenUsed/>
    <w:rsid w:val="00AD7413"/>
    <w:pPr>
      <w:spacing w:after="100"/>
    </w:pPr>
  </w:style>
  <w:style w:type="character" w:styleId="Hyperlink">
    <w:name w:val="Hyperlink"/>
    <w:basedOn w:val="Standaardalinea-lettertype"/>
    <w:uiPriority w:val="99"/>
    <w:unhideWhenUsed/>
    <w:rsid w:val="00AD7413"/>
    <w:rPr>
      <w:color w:val="0000FF" w:themeColor="hyperlink"/>
      <w:u w:val="single"/>
    </w:rPr>
  </w:style>
  <w:style w:type="paragraph" w:styleId="Voetnoottekst">
    <w:name w:val="footnote text"/>
    <w:basedOn w:val="Standaard"/>
    <w:link w:val="VoetnoottekstChar"/>
    <w:uiPriority w:val="99"/>
    <w:semiHidden/>
    <w:unhideWhenUsed/>
    <w:rsid w:val="00A65FDD"/>
    <w:pPr>
      <w:widowControl w:val="0"/>
      <w:autoSpaceDE w:val="0"/>
      <w:autoSpaceDN w:val="0"/>
      <w:spacing w:after="0" w:line="240" w:lineRule="auto"/>
      <w:jc w:val="left"/>
    </w:pPr>
    <w:rPr>
      <w:rFonts w:ascii="Arial" w:eastAsia="Arial" w:hAnsi="Arial" w:cs="Arial"/>
      <w:lang w:val="nl-NL" w:eastAsia="nl-NL" w:bidi="nl-NL"/>
    </w:rPr>
  </w:style>
  <w:style w:type="character" w:customStyle="1" w:styleId="VoetnoottekstChar">
    <w:name w:val="Voetnoottekst Char"/>
    <w:basedOn w:val="Standaardalinea-lettertype"/>
    <w:link w:val="Voetnoottekst"/>
    <w:uiPriority w:val="99"/>
    <w:semiHidden/>
    <w:rsid w:val="00A65FDD"/>
    <w:rPr>
      <w:rFonts w:ascii="Arial" w:eastAsia="Arial" w:hAnsi="Arial" w:cs="Arial"/>
      <w:lang w:val="nl-NL" w:eastAsia="nl-NL" w:bidi="nl-NL"/>
    </w:rPr>
  </w:style>
  <w:style w:type="character" w:styleId="Voetnootmarkering">
    <w:name w:val="footnote reference"/>
    <w:basedOn w:val="Standaardalinea-lettertype"/>
    <w:uiPriority w:val="99"/>
    <w:semiHidden/>
    <w:unhideWhenUsed/>
    <w:rsid w:val="00A65FDD"/>
    <w:rPr>
      <w:vertAlign w:val="superscript"/>
    </w:rPr>
  </w:style>
  <w:style w:type="character" w:styleId="Verwijzingopmerking">
    <w:name w:val="annotation reference"/>
    <w:basedOn w:val="Standaardalinea-lettertype"/>
    <w:uiPriority w:val="99"/>
    <w:semiHidden/>
    <w:unhideWhenUsed/>
    <w:rsid w:val="00356C3E"/>
    <w:rPr>
      <w:sz w:val="16"/>
      <w:szCs w:val="16"/>
    </w:rPr>
  </w:style>
  <w:style w:type="paragraph" w:styleId="Tekstopmerking">
    <w:name w:val="annotation text"/>
    <w:basedOn w:val="Standaard"/>
    <w:link w:val="TekstopmerkingChar"/>
    <w:uiPriority w:val="99"/>
    <w:unhideWhenUsed/>
    <w:rsid w:val="00356C3E"/>
    <w:pPr>
      <w:spacing w:line="240" w:lineRule="auto"/>
    </w:pPr>
  </w:style>
  <w:style w:type="character" w:customStyle="1" w:styleId="TekstopmerkingChar">
    <w:name w:val="Tekst opmerking Char"/>
    <w:basedOn w:val="Standaardalinea-lettertype"/>
    <w:link w:val="Tekstopmerking"/>
    <w:uiPriority w:val="99"/>
    <w:rsid w:val="00356C3E"/>
  </w:style>
  <w:style w:type="paragraph" w:styleId="Onderwerpvanopmerking">
    <w:name w:val="annotation subject"/>
    <w:basedOn w:val="Tekstopmerking"/>
    <w:next w:val="Tekstopmerking"/>
    <w:link w:val="OnderwerpvanopmerkingChar"/>
    <w:uiPriority w:val="99"/>
    <w:semiHidden/>
    <w:unhideWhenUsed/>
    <w:rsid w:val="00356C3E"/>
    <w:rPr>
      <w:b/>
      <w:bCs/>
    </w:rPr>
  </w:style>
  <w:style w:type="character" w:customStyle="1" w:styleId="OnderwerpvanopmerkingChar">
    <w:name w:val="Onderwerp van opmerking Char"/>
    <w:basedOn w:val="TekstopmerkingChar"/>
    <w:link w:val="Onderwerpvanopmerking"/>
    <w:uiPriority w:val="99"/>
    <w:semiHidden/>
    <w:rsid w:val="00356C3E"/>
    <w:rPr>
      <w:b/>
      <w:bCs/>
    </w:rPr>
  </w:style>
  <w:style w:type="character" w:styleId="Onopgelostemelding">
    <w:name w:val="Unresolved Mention"/>
    <w:basedOn w:val="Standaardalinea-lettertype"/>
    <w:uiPriority w:val="99"/>
    <w:semiHidden/>
    <w:unhideWhenUsed/>
    <w:rsid w:val="00E83329"/>
    <w:rPr>
      <w:color w:val="605E5C"/>
      <w:shd w:val="clear" w:color="auto" w:fill="E1DFDD"/>
    </w:rPr>
  </w:style>
  <w:style w:type="paragraph" w:styleId="Revisie">
    <w:name w:val="Revision"/>
    <w:hidden/>
    <w:uiPriority w:val="99"/>
    <w:semiHidden/>
    <w:rsid w:val="00373482"/>
    <w:pPr>
      <w:spacing w:after="0" w:line="240" w:lineRule="auto"/>
      <w:jc w:val="left"/>
    </w:pPr>
  </w:style>
  <w:style w:type="paragraph" w:styleId="Normaalweb">
    <w:name w:val="Normal (Web)"/>
    <w:basedOn w:val="Standaard"/>
    <w:uiPriority w:val="99"/>
    <w:unhideWhenUsed/>
    <w:rsid w:val="001C53D1"/>
    <w:pPr>
      <w:spacing w:before="100" w:beforeAutospacing="1" w:after="100" w:afterAutospacing="1" w:line="240" w:lineRule="auto"/>
      <w:jc w:val="left"/>
    </w:pPr>
    <w:rPr>
      <w:rFonts w:ascii="Times New Roman" w:eastAsia="Times New Roman" w:hAnsi="Times New Roman" w:cs="Times New Roman"/>
      <w:sz w:val="24"/>
      <w:szCs w:val="24"/>
      <w:lang w:val="nl-BE" w:eastAsia="nl-BE" w:bidi="ar-SA"/>
    </w:rPr>
  </w:style>
  <w:style w:type="paragraph" w:customStyle="1" w:styleId="DecimalAligned">
    <w:name w:val="Decimal Aligned"/>
    <w:basedOn w:val="Standaard"/>
    <w:uiPriority w:val="40"/>
    <w:qFormat/>
    <w:rsid w:val="00BC6DA0"/>
    <w:pPr>
      <w:tabs>
        <w:tab w:val="decimal" w:pos="360"/>
      </w:tabs>
      <w:spacing w:after="200"/>
      <w:jc w:val="left"/>
    </w:pPr>
    <w:rPr>
      <w:rFonts w:cs="Times New Roman"/>
      <w:color w:val="000000" w:themeColor="text1"/>
      <w:szCs w:val="22"/>
      <w:lang w:val="nl-BE"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2535">
      <w:bodyDiv w:val="1"/>
      <w:marLeft w:val="0"/>
      <w:marRight w:val="0"/>
      <w:marTop w:val="0"/>
      <w:marBottom w:val="0"/>
      <w:divBdr>
        <w:top w:val="none" w:sz="0" w:space="0" w:color="auto"/>
        <w:left w:val="none" w:sz="0" w:space="0" w:color="auto"/>
        <w:bottom w:val="none" w:sz="0" w:space="0" w:color="auto"/>
        <w:right w:val="none" w:sz="0" w:space="0" w:color="auto"/>
      </w:divBdr>
    </w:div>
    <w:div w:id="83647688">
      <w:bodyDiv w:val="1"/>
      <w:marLeft w:val="0"/>
      <w:marRight w:val="0"/>
      <w:marTop w:val="0"/>
      <w:marBottom w:val="0"/>
      <w:divBdr>
        <w:top w:val="none" w:sz="0" w:space="0" w:color="auto"/>
        <w:left w:val="none" w:sz="0" w:space="0" w:color="auto"/>
        <w:bottom w:val="none" w:sz="0" w:space="0" w:color="auto"/>
        <w:right w:val="none" w:sz="0" w:space="0" w:color="auto"/>
      </w:divBdr>
    </w:div>
    <w:div w:id="102504664">
      <w:bodyDiv w:val="1"/>
      <w:marLeft w:val="0"/>
      <w:marRight w:val="0"/>
      <w:marTop w:val="0"/>
      <w:marBottom w:val="0"/>
      <w:divBdr>
        <w:top w:val="none" w:sz="0" w:space="0" w:color="auto"/>
        <w:left w:val="none" w:sz="0" w:space="0" w:color="auto"/>
        <w:bottom w:val="none" w:sz="0" w:space="0" w:color="auto"/>
        <w:right w:val="none" w:sz="0" w:space="0" w:color="auto"/>
      </w:divBdr>
    </w:div>
    <w:div w:id="185874513">
      <w:bodyDiv w:val="1"/>
      <w:marLeft w:val="0"/>
      <w:marRight w:val="0"/>
      <w:marTop w:val="0"/>
      <w:marBottom w:val="0"/>
      <w:divBdr>
        <w:top w:val="none" w:sz="0" w:space="0" w:color="auto"/>
        <w:left w:val="none" w:sz="0" w:space="0" w:color="auto"/>
        <w:bottom w:val="none" w:sz="0" w:space="0" w:color="auto"/>
        <w:right w:val="none" w:sz="0" w:space="0" w:color="auto"/>
      </w:divBdr>
    </w:div>
    <w:div w:id="263658373">
      <w:bodyDiv w:val="1"/>
      <w:marLeft w:val="0"/>
      <w:marRight w:val="0"/>
      <w:marTop w:val="0"/>
      <w:marBottom w:val="0"/>
      <w:divBdr>
        <w:top w:val="none" w:sz="0" w:space="0" w:color="auto"/>
        <w:left w:val="none" w:sz="0" w:space="0" w:color="auto"/>
        <w:bottom w:val="none" w:sz="0" w:space="0" w:color="auto"/>
        <w:right w:val="none" w:sz="0" w:space="0" w:color="auto"/>
      </w:divBdr>
    </w:div>
    <w:div w:id="408431069">
      <w:bodyDiv w:val="1"/>
      <w:marLeft w:val="0"/>
      <w:marRight w:val="0"/>
      <w:marTop w:val="0"/>
      <w:marBottom w:val="0"/>
      <w:divBdr>
        <w:top w:val="none" w:sz="0" w:space="0" w:color="auto"/>
        <w:left w:val="none" w:sz="0" w:space="0" w:color="auto"/>
        <w:bottom w:val="none" w:sz="0" w:space="0" w:color="auto"/>
        <w:right w:val="none" w:sz="0" w:space="0" w:color="auto"/>
      </w:divBdr>
    </w:div>
    <w:div w:id="697043213">
      <w:bodyDiv w:val="1"/>
      <w:marLeft w:val="0"/>
      <w:marRight w:val="0"/>
      <w:marTop w:val="0"/>
      <w:marBottom w:val="0"/>
      <w:divBdr>
        <w:top w:val="none" w:sz="0" w:space="0" w:color="auto"/>
        <w:left w:val="none" w:sz="0" w:space="0" w:color="auto"/>
        <w:bottom w:val="none" w:sz="0" w:space="0" w:color="auto"/>
        <w:right w:val="none" w:sz="0" w:space="0" w:color="auto"/>
      </w:divBdr>
    </w:div>
    <w:div w:id="742221736">
      <w:bodyDiv w:val="1"/>
      <w:marLeft w:val="0"/>
      <w:marRight w:val="0"/>
      <w:marTop w:val="0"/>
      <w:marBottom w:val="0"/>
      <w:divBdr>
        <w:top w:val="none" w:sz="0" w:space="0" w:color="auto"/>
        <w:left w:val="none" w:sz="0" w:space="0" w:color="auto"/>
        <w:bottom w:val="none" w:sz="0" w:space="0" w:color="auto"/>
        <w:right w:val="none" w:sz="0" w:space="0" w:color="auto"/>
      </w:divBdr>
    </w:div>
    <w:div w:id="785318004">
      <w:bodyDiv w:val="1"/>
      <w:marLeft w:val="0"/>
      <w:marRight w:val="0"/>
      <w:marTop w:val="0"/>
      <w:marBottom w:val="0"/>
      <w:divBdr>
        <w:top w:val="none" w:sz="0" w:space="0" w:color="auto"/>
        <w:left w:val="none" w:sz="0" w:space="0" w:color="auto"/>
        <w:bottom w:val="none" w:sz="0" w:space="0" w:color="auto"/>
        <w:right w:val="none" w:sz="0" w:space="0" w:color="auto"/>
      </w:divBdr>
    </w:div>
    <w:div w:id="855194625">
      <w:bodyDiv w:val="1"/>
      <w:marLeft w:val="0"/>
      <w:marRight w:val="0"/>
      <w:marTop w:val="0"/>
      <w:marBottom w:val="0"/>
      <w:divBdr>
        <w:top w:val="none" w:sz="0" w:space="0" w:color="auto"/>
        <w:left w:val="none" w:sz="0" w:space="0" w:color="auto"/>
        <w:bottom w:val="none" w:sz="0" w:space="0" w:color="auto"/>
        <w:right w:val="none" w:sz="0" w:space="0" w:color="auto"/>
      </w:divBdr>
    </w:div>
    <w:div w:id="938873137">
      <w:bodyDiv w:val="1"/>
      <w:marLeft w:val="0"/>
      <w:marRight w:val="0"/>
      <w:marTop w:val="0"/>
      <w:marBottom w:val="0"/>
      <w:divBdr>
        <w:top w:val="none" w:sz="0" w:space="0" w:color="auto"/>
        <w:left w:val="none" w:sz="0" w:space="0" w:color="auto"/>
        <w:bottom w:val="none" w:sz="0" w:space="0" w:color="auto"/>
        <w:right w:val="none" w:sz="0" w:space="0" w:color="auto"/>
      </w:divBdr>
    </w:div>
    <w:div w:id="965501052">
      <w:bodyDiv w:val="1"/>
      <w:marLeft w:val="0"/>
      <w:marRight w:val="0"/>
      <w:marTop w:val="0"/>
      <w:marBottom w:val="0"/>
      <w:divBdr>
        <w:top w:val="none" w:sz="0" w:space="0" w:color="auto"/>
        <w:left w:val="none" w:sz="0" w:space="0" w:color="auto"/>
        <w:bottom w:val="none" w:sz="0" w:space="0" w:color="auto"/>
        <w:right w:val="none" w:sz="0" w:space="0" w:color="auto"/>
      </w:divBdr>
    </w:div>
    <w:div w:id="1016343958">
      <w:bodyDiv w:val="1"/>
      <w:marLeft w:val="0"/>
      <w:marRight w:val="0"/>
      <w:marTop w:val="0"/>
      <w:marBottom w:val="0"/>
      <w:divBdr>
        <w:top w:val="none" w:sz="0" w:space="0" w:color="auto"/>
        <w:left w:val="none" w:sz="0" w:space="0" w:color="auto"/>
        <w:bottom w:val="none" w:sz="0" w:space="0" w:color="auto"/>
        <w:right w:val="none" w:sz="0" w:space="0" w:color="auto"/>
      </w:divBdr>
    </w:div>
    <w:div w:id="1032849171">
      <w:bodyDiv w:val="1"/>
      <w:marLeft w:val="0"/>
      <w:marRight w:val="0"/>
      <w:marTop w:val="0"/>
      <w:marBottom w:val="0"/>
      <w:divBdr>
        <w:top w:val="none" w:sz="0" w:space="0" w:color="auto"/>
        <w:left w:val="none" w:sz="0" w:space="0" w:color="auto"/>
        <w:bottom w:val="none" w:sz="0" w:space="0" w:color="auto"/>
        <w:right w:val="none" w:sz="0" w:space="0" w:color="auto"/>
      </w:divBdr>
    </w:div>
    <w:div w:id="1268273026">
      <w:bodyDiv w:val="1"/>
      <w:marLeft w:val="0"/>
      <w:marRight w:val="0"/>
      <w:marTop w:val="0"/>
      <w:marBottom w:val="0"/>
      <w:divBdr>
        <w:top w:val="none" w:sz="0" w:space="0" w:color="auto"/>
        <w:left w:val="none" w:sz="0" w:space="0" w:color="auto"/>
        <w:bottom w:val="none" w:sz="0" w:space="0" w:color="auto"/>
        <w:right w:val="none" w:sz="0" w:space="0" w:color="auto"/>
      </w:divBdr>
    </w:div>
    <w:div w:id="1366367563">
      <w:bodyDiv w:val="1"/>
      <w:marLeft w:val="0"/>
      <w:marRight w:val="0"/>
      <w:marTop w:val="0"/>
      <w:marBottom w:val="0"/>
      <w:divBdr>
        <w:top w:val="none" w:sz="0" w:space="0" w:color="auto"/>
        <w:left w:val="none" w:sz="0" w:space="0" w:color="auto"/>
        <w:bottom w:val="none" w:sz="0" w:space="0" w:color="auto"/>
        <w:right w:val="none" w:sz="0" w:space="0" w:color="auto"/>
      </w:divBdr>
    </w:div>
    <w:div w:id="1382706188">
      <w:bodyDiv w:val="1"/>
      <w:marLeft w:val="0"/>
      <w:marRight w:val="0"/>
      <w:marTop w:val="0"/>
      <w:marBottom w:val="0"/>
      <w:divBdr>
        <w:top w:val="none" w:sz="0" w:space="0" w:color="auto"/>
        <w:left w:val="none" w:sz="0" w:space="0" w:color="auto"/>
        <w:bottom w:val="none" w:sz="0" w:space="0" w:color="auto"/>
        <w:right w:val="none" w:sz="0" w:space="0" w:color="auto"/>
      </w:divBdr>
    </w:div>
    <w:div w:id="1576823122">
      <w:bodyDiv w:val="1"/>
      <w:marLeft w:val="0"/>
      <w:marRight w:val="0"/>
      <w:marTop w:val="0"/>
      <w:marBottom w:val="0"/>
      <w:divBdr>
        <w:top w:val="none" w:sz="0" w:space="0" w:color="auto"/>
        <w:left w:val="none" w:sz="0" w:space="0" w:color="auto"/>
        <w:bottom w:val="none" w:sz="0" w:space="0" w:color="auto"/>
        <w:right w:val="none" w:sz="0" w:space="0" w:color="auto"/>
      </w:divBdr>
    </w:div>
    <w:div w:id="1782995220">
      <w:bodyDiv w:val="1"/>
      <w:marLeft w:val="0"/>
      <w:marRight w:val="0"/>
      <w:marTop w:val="0"/>
      <w:marBottom w:val="0"/>
      <w:divBdr>
        <w:top w:val="none" w:sz="0" w:space="0" w:color="auto"/>
        <w:left w:val="none" w:sz="0" w:space="0" w:color="auto"/>
        <w:bottom w:val="none" w:sz="0" w:space="0" w:color="auto"/>
        <w:right w:val="none" w:sz="0" w:space="0" w:color="auto"/>
      </w:divBdr>
    </w:div>
    <w:div w:id="1797094037">
      <w:bodyDiv w:val="1"/>
      <w:marLeft w:val="0"/>
      <w:marRight w:val="0"/>
      <w:marTop w:val="0"/>
      <w:marBottom w:val="0"/>
      <w:divBdr>
        <w:top w:val="none" w:sz="0" w:space="0" w:color="auto"/>
        <w:left w:val="none" w:sz="0" w:space="0" w:color="auto"/>
        <w:bottom w:val="none" w:sz="0" w:space="0" w:color="auto"/>
        <w:right w:val="none" w:sz="0" w:space="0" w:color="auto"/>
      </w:divBdr>
    </w:div>
    <w:div w:id="18521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egevensbeschermingsautoriteit.be/burger/acties/klacht-indienen" TargetMode="External"/><Relationship Id="rId4" Type="http://schemas.openxmlformats.org/officeDocument/2006/relationships/settings" Target="settings.xml"/><Relationship Id="rId9" Type="http://schemas.openxmlformats.org/officeDocument/2006/relationships/hyperlink" Target="mailto:privacy@belnot.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9F490-5391-43B7-9FEF-615D5873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4778</Words>
  <Characters>29066</Characters>
  <Application>Microsoft Office Word</Application>
  <DocSecurity>0</DocSecurity>
  <Lines>242</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CNK</Company>
  <LinksUpToDate>false</LinksUpToDate>
  <CharactersWithSpaces>33777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Plugers CNK</dc:creator>
  <cp:keywords/>
  <dc:description/>
  <cp:lastModifiedBy>Charlotte Vandenhove d´Ertsenrijck</cp:lastModifiedBy>
  <cp:revision>27</cp:revision>
  <cp:lastPrinted>2019-02-08T12:00:00Z</cp:lastPrinted>
  <dcterms:created xsi:type="dcterms:W3CDTF">2023-10-10T16:57:00Z</dcterms:created>
  <dcterms:modified xsi:type="dcterms:W3CDTF">2023-10-11T09:06:00Z</dcterms:modified>
</cp:coreProperties>
</file>